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D918" w14:textId="58C60767" w:rsidR="008D3EEA" w:rsidRPr="00095A98" w:rsidRDefault="008D3EEA" w:rsidP="008D3EEA">
      <w:pPr>
        <w:jc w:val="center"/>
        <w:rPr>
          <w:b/>
          <w:bCs/>
          <w:sz w:val="24"/>
          <w:szCs w:val="24"/>
        </w:rPr>
      </w:pPr>
      <w:r w:rsidRPr="00095A98">
        <w:rPr>
          <w:b/>
          <w:bCs/>
          <w:sz w:val="24"/>
          <w:szCs w:val="24"/>
        </w:rPr>
        <w:t>Anti-Racism: Building Awareness and Changing Practices</w:t>
      </w:r>
    </w:p>
    <w:p w14:paraId="658B5616" w14:textId="12D04929" w:rsidR="008D3EEA" w:rsidRPr="00095A98" w:rsidRDefault="008D3EEA" w:rsidP="008D3EEA">
      <w:pPr>
        <w:jc w:val="center"/>
        <w:rPr>
          <w:b/>
          <w:bCs/>
          <w:sz w:val="24"/>
          <w:szCs w:val="24"/>
        </w:rPr>
      </w:pPr>
      <w:r w:rsidRPr="00095A98">
        <w:rPr>
          <w:b/>
          <w:bCs/>
          <w:sz w:val="24"/>
          <w:szCs w:val="24"/>
        </w:rPr>
        <w:t>TIC Project Terms of Reference – Content team</w:t>
      </w:r>
    </w:p>
    <w:p w14:paraId="5B936337" w14:textId="019DE82B" w:rsidR="007D379C" w:rsidRPr="002D787F" w:rsidRDefault="007D379C" w:rsidP="5A3F6BCD">
      <w:pPr>
        <w:jc w:val="center"/>
        <w:rPr>
          <w:b/>
          <w:bCs/>
          <w:i/>
          <w:iCs/>
          <w:sz w:val="24"/>
          <w:szCs w:val="24"/>
        </w:rPr>
      </w:pPr>
      <w:r w:rsidRPr="5A3F6BCD">
        <w:rPr>
          <w:b/>
          <w:bCs/>
          <w:i/>
          <w:iCs/>
          <w:sz w:val="24"/>
          <w:szCs w:val="24"/>
        </w:rPr>
        <w:t>Draft</w:t>
      </w:r>
      <w:r w:rsidR="555D7299" w:rsidRPr="5A3F6BCD">
        <w:rPr>
          <w:b/>
          <w:bCs/>
          <w:i/>
          <w:iCs/>
          <w:sz w:val="24"/>
          <w:szCs w:val="24"/>
        </w:rPr>
        <w:t xml:space="preserve"> </w:t>
      </w:r>
      <w:r w:rsidR="6218C56B" w:rsidRPr="5A3F6BCD">
        <w:rPr>
          <w:b/>
          <w:bCs/>
          <w:i/>
          <w:iCs/>
          <w:sz w:val="24"/>
          <w:szCs w:val="24"/>
        </w:rPr>
        <w:t xml:space="preserve">March </w:t>
      </w:r>
      <w:r w:rsidR="555D7299" w:rsidRPr="5A3F6BCD">
        <w:rPr>
          <w:b/>
          <w:bCs/>
          <w:i/>
          <w:iCs/>
          <w:sz w:val="24"/>
          <w:szCs w:val="24"/>
        </w:rPr>
        <w:t>2021</w:t>
      </w:r>
      <w:r>
        <w:br/>
      </w:r>
    </w:p>
    <w:p w14:paraId="475833F5" w14:textId="69849CD1" w:rsidR="008D3EEA" w:rsidRPr="00835135" w:rsidRDefault="008D3EEA" w:rsidP="00835135">
      <w:pPr>
        <w:pStyle w:val="ListParagraph"/>
        <w:numPr>
          <w:ilvl w:val="0"/>
          <w:numId w:val="11"/>
        </w:numPr>
      </w:pPr>
      <w:r w:rsidRPr="00835135">
        <w:rPr>
          <w:b/>
          <w:bCs/>
        </w:rPr>
        <w:t>Context</w:t>
      </w:r>
      <w:r w:rsidR="007D379C" w:rsidRPr="00835135">
        <w:rPr>
          <w:b/>
          <w:bCs/>
        </w:rPr>
        <w:t xml:space="preserve"> – </w:t>
      </w:r>
      <w:r w:rsidR="007D379C" w:rsidRPr="007614BB">
        <w:rPr>
          <w:b/>
          <w:bCs/>
          <w:i/>
          <w:iCs/>
        </w:rPr>
        <w:t>summarized from concept notes</w:t>
      </w:r>
    </w:p>
    <w:p w14:paraId="7BD684FA" w14:textId="22645C91" w:rsidR="008D3EEA" w:rsidRDefault="007D379C">
      <w:r>
        <w:rPr>
          <w:rStyle w:val="normaltextrun"/>
          <w:rFonts w:ascii="Calibri" w:hAnsi="Calibri" w:cs="Calibri"/>
          <w:color w:val="000000"/>
          <w:shd w:val="clear" w:color="auto" w:fill="FFFFFF"/>
          <w:lang w:val="en-CA"/>
        </w:rPr>
        <w:t xml:space="preserve">Addressing structural racism has been identified as a priority for MSF, highlighted over the years in La Mancha, the People, People, People document, the People Respect and Value Rome/Dakar workshop, the IB Call for Change and more recently, with movement-wide discussions </w:t>
      </w:r>
      <w:r w:rsidR="00D50643">
        <w:rPr>
          <w:rStyle w:val="normaltextrun"/>
          <w:rFonts w:ascii="Calibri" w:hAnsi="Calibri" w:cs="Calibri"/>
          <w:color w:val="000000"/>
          <w:shd w:val="clear" w:color="auto" w:fill="FFFFFF"/>
          <w:lang w:val="en-CA"/>
        </w:rPr>
        <w:t>related to the</w:t>
      </w:r>
      <w:r>
        <w:rPr>
          <w:rStyle w:val="normaltextrun"/>
          <w:rFonts w:ascii="Calibri" w:hAnsi="Calibri" w:cs="Calibri"/>
          <w:color w:val="000000"/>
          <w:shd w:val="clear" w:color="auto" w:fill="FFFFFF"/>
          <w:lang w:val="en-CA"/>
        </w:rPr>
        <w:t xml:space="preserve"> Black Lives Matter protests (June/July 2020). </w:t>
      </w:r>
    </w:p>
    <w:p w14:paraId="476B5682" w14:textId="426B30FC" w:rsidR="007D379C" w:rsidRDefault="007D379C">
      <w:r>
        <w:rPr>
          <w:rStyle w:val="normaltextrun"/>
          <w:rFonts w:ascii="Calibri" w:hAnsi="Calibri" w:cs="Calibri"/>
          <w:color w:val="000000"/>
          <w:shd w:val="clear" w:color="auto" w:fill="FFFFFF"/>
          <w:lang w:val="en-CA"/>
        </w:rPr>
        <w:t>According to the various exchanges, discussions, social media posts etc. on various platforms across the movement, there appears to be a widespread lack of knowledge and understanding of racism. There also appears to be internal misalignment on what racism is, and how it manifests in MSF.  Several entities across MSF have recognized a gap in being able to hold conversations on racism, which certainly inhibits MSF’s ability to take action to address racism</w:t>
      </w:r>
      <w:r>
        <w:rPr>
          <w:rStyle w:val="normaltextrun"/>
          <w:color w:val="000000"/>
          <w:shd w:val="clear" w:color="auto" w:fill="FFFFFF"/>
          <w:lang w:val="en-CA"/>
        </w:rPr>
        <w:t>.  </w:t>
      </w:r>
      <w:r>
        <w:rPr>
          <w:rStyle w:val="eop"/>
          <w:color w:val="000000"/>
          <w:shd w:val="clear" w:color="auto" w:fill="FFFFFF"/>
        </w:rPr>
        <w:t> </w:t>
      </w:r>
    </w:p>
    <w:p w14:paraId="12786523" w14:textId="5A28BD04" w:rsidR="008D3EEA" w:rsidRDefault="007D379C">
      <w:r>
        <w:rPr>
          <w:rStyle w:val="normaltextrun"/>
          <w:rFonts w:ascii="Calibri" w:hAnsi="Calibri" w:cs="Calibri"/>
          <w:color w:val="000000"/>
          <w:shd w:val="clear" w:color="auto" w:fill="FFFFFF"/>
          <w:lang w:val="en-CA"/>
        </w:rPr>
        <w:t>Furthermore, discussions at MSF are often anchored in a debate paradigm, an approach that is n</w:t>
      </w:r>
      <w:r w:rsidR="00D50643">
        <w:rPr>
          <w:rStyle w:val="normaltextrun"/>
          <w:rFonts w:ascii="Calibri" w:hAnsi="Calibri" w:cs="Calibri"/>
          <w:color w:val="000000"/>
          <w:shd w:val="clear" w:color="auto" w:fill="FFFFFF"/>
          <w:lang w:val="en-CA"/>
        </w:rPr>
        <w:t>either</w:t>
      </w:r>
      <w:r>
        <w:rPr>
          <w:rStyle w:val="normaltextrun"/>
          <w:rFonts w:ascii="Calibri" w:hAnsi="Calibri" w:cs="Calibri"/>
          <w:color w:val="000000"/>
          <w:shd w:val="clear" w:color="auto" w:fill="FFFFFF"/>
          <w:lang w:val="en-CA"/>
        </w:rPr>
        <w:t xml:space="preserve"> suitable to discussing racism </w:t>
      </w:r>
      <w:r w:rsidR="00D50643">
        <w:rPr>
          <w:rStyle w:val="normaltextrun"/>
          <w:rFonts w:ascii="Calibri" w:hAnsi="Calibri" w:cs="Calibri"/>
          <w:color w:val="000000"/>
          <w:shd w:val="clear" w:color="auto" w:fill="FFFFFF"/>
          <w:lang w:val="en-CA"/>
        </w:rPr>
        <w:t>or</w:t>
      </w:r>
      <w:r>
        <w:rPr>
          <w:rStyle w:val="normaltextrun"/>
          <w:rFonts w:ascii="Calibri" w:hAnsi="Calibri" w:cs="Calibri"/>
          <w:color w:val="000000"/>
          <w:shd w:val="clear" w:color="auto" w:fill="FFFFFF"/>
          <w:lang w:val="en-CA"/>
        </w:rPr>
        <w:t xml:space="preserve"> encouraging anti-racism practices.</w:t>
      </w:r>
    </w:p>
    <w:p w14:paraId="6301C253" w14:textId="77777777" w:rsidR="00835135" w:rsidRDefault="00835135"/>
    <w:p w14:paraId="234DB4D2" w14:textId="477D1491" w:rsidR="00D50643" w:rsidRPr="00835135" w:rsidRDefault="00D50643" w:rsidP="00835135">
      <w:pPr>
        <w:pStyle w:val="ListParagraph"/>
        <w:numPr>
          <w:ilvl w:val="0"/>
          <w:numId w:val="11"/>
        </w:numPr>
        <w:rPr>
          <w:b/>
          <w:bCs/>
        </w:rPr>
      </w:pPr>
      <w:r w:rsidRPr="00835135">
        <w:rPr>
          <w:b/>
          <w:bCs/>
        </w:rPr>
        <w:t>Project objectives, target audience and proposed implementation</w:t>
      </w:r>
    </w:p>
    <w:p w14:paraId="78B2B15C" w14:textId="166106C7" w:rsidR="007D379C" w:rsidRDefault="007D379C">
      <w:r>
        <w:t xml:space="preserve">The Anti-Racism: Building Awareness and Changing Practices TIC project </w:t>
      </w:r>
      <w:r w:rsidR="00D50643">
        <w:t>is</w:t>
      </w:r>
      <w:r>
        <w:t xml:space="preserve"> articulated around 3 objectives</w:t>
      </w:r>
      <w:r w:rsidR="00D50643">
        <w:t xml:space="preserve"> to address the lack of understanding of racism and anti-racism practices in MSF</w:t>
      </w:r>
      <w:r>
        <w:t>:</w:t>
      </w:r>
    </w:p>
    <w:p w14:paraId="4A95D99C" w14:textId="24473F7C" w:rsidR="007D379C" w:rsidRPr="007D379C" w:rsidRDefault="007D379C" w:rsidP="007D379C">
      <w:pPr>
        <w:pStyle w:val="ListParagraph"/>
        <w:numPr>
          <w:ilvl w:val="0"/>
          <w:numId w:val="3"/>
        </w:numPr>
        <w:rPr>
          <w:rStyle w:val="normaltextrun"/>
          <w:rFonts w:ascii="Calibri" w:hAnsi="Calibri" w:cs="Calibri"/>
          <w:color w:val="000000"/>
          <w:shd w:val="clear" w:color="auto" w:fill="FFFFFF"/>
          <w:lang w:val="en-CA"/>
        </w:rPr>
      </w:pPr>
      <w:r w:rsidRPr="007D379C">
        <w:rPr>
          <w:rStyle w:val="normaltextrun"/>
          <w:rFonts w:ascii="Calibri" w:hAnsi="Calibri" w:cs="Calibri"/>
          <w:color w:val="000000"/>
          <w:shd w:val="clear" w:color="auto" w:fill="FFFFFF"/>
          <w:lang w:val="en-CA"/>
        </w:rPr>
        <w:t>Facilitate an anti-racism journey</w:t>
      </w:r>
      <w:r w:rsidRPr="007D379C">
        <w:rPr>
          <w:rStyle w:val="normaltextrun"/>
          <w:color w:val="000000"/>
          <w:shd w:val="clear" w:color="auto" w:fill="FFFFFF"/>
          <w:lang w:val="en-CA"/>
        </w:rPr>
        <w:t> </w:t>
      </w:r>
      <w:r w:rsidRPr="007D379C">
        <w:rPr>
          <w:rStyle w:val="normaltextrun"/>
          <w:rFonts w:ascii="Calibri" w:hAnsi="Calibri" w:cs="Calibri"/>
          <w:color w:val="000000"/>
          <w:shd w:val="clear" w:color="auto" w:fill="FFFFFF"/>
          <w:lang w:val="en-CA"/>
        </w:rPr>
        <w:t>to increase anti-racism awareness and change practices</w:t>
      </w:r>
    </w:p>
    <w:p w14:paraId="03B298B8" w14:textId="589BDAB4" w:rsidR="007D379C" w:rsidRPr="007D379C" w:rsidRDefault="2A958147" w:rsidP="007D379C">
      <w:pPr>
        <w:pStyle w:val="ListParagraph"/>
        <w:numPr>
          <w:ilvl w:val="0"/>
          <w:numId w:val="3"/>
        </w:numPr>
        <w:rPr>
          <w:rStyle w:val="normaltextrun"/>
          <w:rFonts w:ascii="Calibri" w:hAnsi="Calibri" w:cs="Calibri"/>
          <w:color w:val="000000"/>
          <w:shd w:val="clear" w:color="auto" w:fill="FFFFFF"/>
          <w:lang w:val="en-CA"/>
        </w:rPr>
      </w:pPr>
      <w:r w:rsidRPr="007D379C">
        <w:rPr>
          <w:rStyle w:val="normaltextrun"/>
          <w:rFonts w:ascii="Calibri" w:hAnsi="Calibri" w:cs="Calibri"/>
          <w:color w:val="000000"/>
          <w:bdr w:val="none" w:sz="0" w:space="0" w:color="auto" w:frame="1"/>
          <w:lang w:val="en-CA"/>
        </w:rPr>
        <w:t>C</w:t>
      </w:r>
      <w:r w:rsidR="7D1AC717" w:rsidRPr="007D379C">
        <w:rPr>
          <w:rStyle w:val="normaltextrun"/>
          <w:rFonts w:ascii="Calibri" w:hAnsi="Calibri" w:cs="Calibri"/>
          <w:color w:val="000000"/>
          <w:bdr w:val="none" w:sz="0" w:space="0" w:color="auto" w:frame="1"/>
          <w:lang w:val="en-CA"/>
        </w:rPr>
        <w:t>o-create a methodology</w:t>
      </w:r>
      <w:r w:rsidR="7D1AC717" w:rsidRPr="423B0171">
        <w:rPr>
          <w:lang w:val="en-CA"/>
        </w:rPr>
        <w:t xml:space="preserve"> </w:t>
      </w:r>
      <w:r w:rsidR="7D1AC717" w:rsidRPr="007D379C">
        <w:rPr>
          <w:rStyle w:val="normaltextrun"/>
          <w:rFonts w:ascii="Calibri" w:hAnsi="Calibri" w:cs="Calibri"/>
          <w:color w:val="000000"/>
          <w:bdr w:val="none" w:sz="0" w:space="0" w:color="auto" w:frame="1"/>
          <w:lang w:val="en-CA"/>
        </w:rPr>
        <w:t>for</w:t>
      </w:r>
      <w:r w:rsidR="7899425D" w:rsidRPr="007D379C">
        <w:rPr>
          <w:rStyle w:val="normaltextrun"/>
          <w:rFonts w:ascii="Calibri" w:hAnsi="Calibri" w:cs="Calibri"/>
          <w:color w:val="000000"/>
          <w:bdr w:val="none" w:sz="0" w:space="0" w:color="auto" w:frame="1"/>
          <w:lang w:val="en-CA"/>
        </w:rPr>
        <w:t xml:space="preserve"> </w:t>
      </w:r>
      <w:r w:rsidR="007D379C" w:rsidRPr="007D379C">
        <w:rPr>
          <w:rStyle w:val="normaltextrun"/>
          <w:rFonts w:ascii="Calibri" w:hAnsi="Calibri" w:cs="Calibri"/>
          <w:color w:val="000000"/>
          <w:bdr w:val="none" w:sz="0" w:space="0" w:color="auto" w:frame="1"/>
          <w:lang w:val="en-CA"/>
        </w:rPr>
        <w:t>conversation</w:t>
      </w:r>
      <w:r w:rsidR="1565C3C4" w:rsidRPr="007D379C">
        <w:rPr>
          <w:rStyle w:val="normaltextrun"/>
          <w:rFonts w:ascii="Calibri" w:hAnsi="Calibri" w:cs="Calibri"/>
          <w:color w:val="000000"/>
          <w:bdr w:val="none" w:sz="0" w:space="0" w:color="auto" w:frame="1"/>
          <w:lang w:val="en-CA"/>
        </w:rPr>
        <w:t>al</w:t>
      </w:r>
      <w:r w:rsidR="007D379C" w:rsidRPr="007D379C">
        <w:rPr>
          <w:rStyle w:val="normaltextrun"/>
          <w:rFonts w:ascii="Calibri" w:hAnsi="Calibri" w:cs="Calibri"/>
          <w:color w:val="000000"/>
          <w:bdr w:val="none" w:sz="0" w:space="0" w:color="auto" w:frame="1"/>
          <w:lang w:val="en-CA"/>
        </w:rPr>
        <w:t xml:space="preserve"> space</w:t>
      </w:r>
      <w:r w:rsidR="072CCEF4" w:rsidRPr="007D379C">
        <w:rPr>
          <w:rStyle w:val="normaltextrun"/>
          <w:rFonts w:ascii="Calibri" w:hAnsi="Calibri" w:cs="Calibri"/>
          <w:color w:val="000000"/>
          <w:bdr w:val="none" w:sz="0" w:space="0" w:color="auto" w:frame="1"/>
          <w:lang w:val="en-CA"/>
        </w:rPr>
        <w:t>s</w:t>
      </w:r>
      <w:r w:rsidR="007D379C" w:rsidRPr="007D379C">
        <w:rPr>
          <w:rStyle w:val="normaltextrun"/>
          <w:rFonts w:ascii="Calibri" w:hAnsi="Calibri" w:cs="Calibri"/>
          <w:color w:val="000000"/>
          <w:bdr w:val="none" w:sz="0" w:space="0" w:color="auto" w:frame="1"/>
          <w:lang w:val="en-CA"/>
        </w:rPr>
        <w:t xml:space="preserve"> to discuss racism and anti-racism </w:t>
      </w:r>
      <w:r w:rsidR="00D50643">
        <w:rPr>
          <w:rStyle w:val="normaltextrun"/>
          <w:rFonts w:ascii="Calibri" w:hAnsi="Calibri" w:cs="Calibri"/>
          <w:color w:val="000000"/>
          <w:bdr w:val="none" w:sz="0" w:space="0" w:color="auto" w:frame="1"/>
          <w:lang w:val="en-CA"/>
        </w:rPr>
        <w:t>practices</w:t>
      </w:r>
    </w:p>
    <w:p w14:paraId="015CABDA" w14:textId="06A4876B" w:rsidR="007D379C" w:rsidRPr="007D379C" w:rsidRDefault="007D379C" w:rsidP="007D379C">
      <w:pPr>
        <w:pStyle w:val="ListParagraph"/>
        <w:numPr>
          <w:ilvl w:val="0"/>
          <w:numId w:val="3"/>
        </w:numPr>
        <w:rPr>
          <w:rStyle w:val="normaltextrun"/>
          <w:rFonts w:ascii="Calibri" w:hAnsi="Calibri" w:cs="Calibri"/>
          <w:color w:val="000000"/>
          <w:shd w:val="clear" w:color="auto" w:fill="FFFFFF"/>
          <w:lang w:val="en-CA"/>
        </w:rPr>
      </w:pPr>
      <w:r w:rsidRPr="007D379C">
        <w:rPr>
          <w:rStyle w:val="normaltextrun"/>
          <w:rFonts w:ascii="Calibri" w:hAnsi="Calibri" w:cs="Calibri"/>
          <w:color w:val="000000"/>
          <w:bdr w:val="none" w:sz="0" w:space="0" w:color="auto" w:frame="1"/>
          <w:lang w:val="en-CA"/>
        </w:rPr>
        <w:t>Build internal capacity for conversation hosting</w:t>
      </w:r>
      <w:r w:rsidR="00D50643">
        <w:rPr>
          <w:rStyle w:val="normaltextrun"/>
          <w:rFonts w:ascii="Calibri" w:hAnsi="Calibri" w:cs="Calibri"/>
          <w:color w:val="000000"/>
          <w:bdr w:val="none" w:sz="0" w:space="0" w:color="auto" w:frame="1"/>
          <w:lang w:val="en-CA"/>
        </w:rPr>
        <w:t xml:space="preserve"> </w:t>
      </w:r>
    </w:p>
    <w:p w14:paraId="315BBFB5" w14:textId="3D591CB6" w:rsidR="007D379C" w:rsidRPr="00D50643" w:rsidRDefault="00D50643">
      <w:pPr>
        <w:rPr>
          <w:rFonts w:ascii="Calibri" w:hAnsi="Calibri" w:cs="Calibri"/>
          <w:color w:val="000000"/>
          <w:shd w:val="clear" w:color="auto" w:fill="FFFFFF"/>
          <w:lang w:val="en-CA"/>
        </w:rPr>
      </w:pPr>
      <w:r w:rsidRPr="00D50643">
        <w:rPr>
          <w:rFonts w:ascii="Calibri" w:hAnsi="Calibri" w:cs="Calibri"/>
          <w:color w:val="000000"/>
          <w:shd w:val="clear" w:color="auto" w:fill="FFFFFF"/>
          <w:lang w:val="en-CA"/>
        </w:rPr>
        <w:t>The project targets the conscious unskilled (</w:t>
      </w:r>
      <w:proofErr w:type="gramStart"/>
      <w:r w:rsidRPr="00D50643">
        <w:rPr>
          <w:rFonts w:ascii="Calibri" w:hAnsi="Calibri" w:cs="Calibri"/>
          <w:color w:val="000000"/>
          <w:shd w:val="clear" w:color="auto" w:fill="FFFFFF"/>
          <w:lang w:val="en-CA"/>
        </w:rPr>
        <w:t>i.e.</w:t>
      </w:r>
      <w:proofErr w:type="gramEnd"/>
      <w:r w:rsidRPr="00D50643">
        <w:rPr>
          <w:rFonts w:ascii="Calibri" w:hAnsi="Calibri" w:cs="Calibri"/>
          <w:color w:val="000000"/>
          <w:shd w:val="clear" w:color="auto" w:fill="FFFFFF"/>
          <w:lang w:val="en-CA"/>
        </w:rPr>
        <w:t xml:space="preserve"> staff, association members in MSF that have identified a need to better understand racism and address it).</w:t>
      </w:r>
    </w:p>
    <w:p w14:paraId="11D251BF" w14:textId="1E5C1E93" w:rsidR="009C12C4" w:rsidRPr="009C12C4" w:rsidRDefault="39E41489" w:rsidP="5A3F6BCD">
      <w:pPr>
        <w:spacing w:after="150" w:line="240" w:lineRule="auto"/>
        <w:textAlignment w:val="baseline"/>
        <w:rPr>
          <w:rFonts w:ascii="Calibri" w:eastAsia="Calibri" w:hAnsi="Calibri" w:cs="Calibri"/>
          <w:color w:val="000000" w:themeColor="text1"/>
          <w:lang w:val="en-CA"/>
        </w:rPr>
      </w:pPr>
      <w:r w:rsidRPr="5A3F6BCD">
        <w:rPr>
          <w:rFonts w:ascii="Calibri" w:eastAsia="Calibri" w:hAnsi="Calibri" w:cs="Calibri"/>
          <w:color w:val="000000" w:themeColor="text1"/>
          <w:lang w:val="en-CA"/>
        </w:rPr>
        <w:t>To maximize the odds of: a. reaching the target audience</w:t>
      </w:r>
      <w:r w:rsidRPr="5A3F6BCD">
        <w:rPr>
          <w:rFonts w:ascii="Times New Roman" w:eastAsia="Times New Roman" w:hAnsi="Times New Roman" w:cs="Times New Roman"/>
          <w:color w:val="000000" w:themeColor="text1"/>
          <w:lang w:val="en-CA"/>
        </w:rPr>
        <w:t xml:space="preserve"> (</w:t>
      </w:r>
      <w:proofErr w:type="gramStart"/>
      <w:r w:rsidRPr="5A3F6BCD">
        <w:rPr>
          <w:rFonts w:ascii="Calibri" w:eastAsia="Calibri" w:hAnsi="Calibri" w:cs="Calibri"/>
          <w:color w:val="000000" w:themeColor="text1"/>
          <w:lang w:val="en-CA"/>
        </w:rPr>
        <w:t>i.e.</w:t>
      </w:r>
      <w:proofErr w:type="gramEnd"/>
      <w:r w:rsidRPr="5A3F6BCD">
        <w:rPr>
          <w:rFonts w:ascii="Times New Roman" w:eastAsia="Times New Roman" w:hAnsi="Times New Roman" w:cs="Times New Roman"/>
          <w:color w:val="000000" w:themeColor="text1"/>
          <w:lang w:val="en-CA"/>
        </w:rPr>
        <w:t xml:space="preserve"> </w:t>
      </w:r>
      <w:r w:rsidRPr="5A3F6BCD">
        <w:rPr>
          <w:rFonts w:ascii="Calibri" w:eastAsia="Calibri" w:hAnsi="Calibri" w:cs="Calibri"/>
          <w:color w:val="000000" w:themeColor="text1"/>
          <w:lang w:val="en-CA"/>
        </w:rPr>
        <w:t>conscious unskilled) and b. having</w:t>
      </w:r>
      <w:r w:rsidRPr="5A3F6BCD">
        <w:rPr>
          <w:rFonts w:ascii="Times New Roman" w:eastAsia="Times New Roman" w:hAnsi="Times New Roman" w:cs="Times New Roman"/>
          <w:color w:val="000000" w:themeColor="text1"/>
          <w:lang w:val="en-CA"/>
        </w:rPr>
        <w:t xml:space="preserve"> </w:t>
      </w:r>
      <w:r w:rsidRPr="5A3F6BCD">
        <w:rPr>
          <w:rFonts w:ascii="Calibri" w:eastAsia="Calibri" w:hAnsi="Calibri" w:cs="Calibri"/>
          <w:color w:val="000000" w:themeColor="text1"/>
          <w:lang w:val="en-CA"/>
        </w:rPr>
        <w:t>newly acquired knowledge</w:t>
      </w:r>
      <w:r w:rsidRPr="5A3F6BCD">
        <w:rPr>
          <w:rFonts w:ascii="Times New Roman" w:eastAsia="Times New Roman" w:hAnsi="Times New Roman" w:cs="Times New Roman"/>
          <w:color w:val="000000" w:themeColor="text1"/>
          <w:lang w:val="en-CA"/>
        </w:rPr>
        <w:t xml:space="preserve"> </w:t>
      </w:r>
      <w:r w:rsidRPr="5A3F6BCD">
        <w:rPr>
          <w:rFonts w:ascii="Calibri" w:eastAsia="Calibri" w:hAnsi="Calibri" w:cs="Calibri"/>
          <w:color w:val="000000" w:themeColor="text1"/>
          <w:lang w:val="en-CA"/>
        </w:rPr>
        <w:t>translate into practical changes, it is critical to ensure that the information curated by the content team is integrated into users’ work streams. This will increase the odds of embedding anti-racism efforts on a longer term.</w:t>
      </w:r>
    </w:p>
    <w:p w14:paraId="10B730A3" w14:textId="55AFF278" w:rsidR="009C12C4" w:rsidRPr="009C12C4" w:rsidRDefault="39E41489" w:rsidP="5A3F6BCD">
      <w:pPr>
        <w:spacing w:after="150" w:line="240" w:lineRule="auto"/>
        <w:textAlignment w:val="baseline"/>
        <w:rPr>
          <w:rFonts w:ascii="Calibri" w:eastAsia="Calibri" w:hAnsi="Calibri" w:cs="Calibri"/>
          <w:color w:val="000000" w:themeColor="text1"/>
          <w:lang w:val="en-CA"/>
        </w:rPr>
      </w:pPr>
      <w:r w:rsidRPr="5A3F6BCD">
        <w:rPr>
          <w:rFonts w:ascii="Calibri" w:eastAsia="Calibri" w:hAnsi="Calibri" w:cs="Calibri"/>
          <w:color w:val="000000" w:themeColor="text1"/>
          <w:lang w:val="en-CA"/>
        </w:rPr>
        <w:t>For each MSF entity involved in testing and piloting content, efforts could be structured as follows:</w:t>
      </w:r>
    </w:p>
    <w:tbl>
      <w:tblPr>
        <w:tblStyle w:val="TableGrid"/>
        <w:tblW w:w="0" w:type="auto"/>
        <w:tblLayout w:type="fixed"/>
        <w:tblLook w:val="06A0" w:firstRow="1" w:lastRow="0" w:firstColumn="1" w:lastColumn="0" w:noHBand="1" w:noVBand="1"/>
      </w:tblPr>
      <w:tblGrid>
        <w:gridCol w:w="2063"/>
        <w:gridCol w:w="3897"/>
        <w:gridCol w:w="3400"/>
      </w:tblGrid>
      <w:tr w:rsidR="5A3F6BCD" w14:paraId="6FC73479" w14:textId="77777777" w:rsidTr="5A3F6BCD">
        <w:tc>
          <w:tcPr>
            <w:tcW w:w="2063" w:type="dxa"/>
          </w:tcPr>
          <w:p w14:paraId="024C2D32" w14:textId="26C610AB" w:rsidR="5A3F6BCD" w:rsidRDefault="5A3F6BCD" w:rsidP="5A3F6BCD">
            <w:pPr>
              <w:spacing w:line="259" w:lineRule="auto"/>
              <w:jc w:val="center"/>
              <w:rPr>
                <w:rFonts w:ascii="Calibri" w:eastAsia="Calibri" w:hAnsi="Calibri" w:cs="Calibri"/>
              </w:rPr>
            </w:pPr>
            <w:r w:rsidRPr="5A3F6BCD">
              <w:rPr>
                <w:rFonts w:ascii="Calibri" w:eastAsia="Calibri" w:hAnsi="Calibri" w:cs="Calibri"/>
                <w:b/>
                <w:bCs/>
                <w:lang w:val="en-CA"/>
              </w:rPr>
              <w:t>Steps</w:t>
            </w:r>
          </w:p>
        </w:tc>
        <w:tc>
          <w:tcPr>
            <w:tcW w:w="3897" w:type="dxa"/>
          </w:tcPr>
          <w:p w14:paraId="0BE2EC9F" w14:textId="2D5CA0F3" w:rsidR="5A3F6BCD" w:rsidRDefault="5A3F6BCD" w:rsidP="5A3F6BCD">
            <w:pPr>
              <w:spacing w:line="259" w:lineRule="auto"/>
              <w:jc w:val="center"/>
              <w:rPr>
                <w:rFonts w:ascii="Calibri" w:eastAsia="Calibri" w:hAnsi="Calibri" w:cs="Calibri"/>
              </w:rPr>
            </w:pPr>
            <w:r w:rsidRPr="5A3F6BCD">
              <w:rPr>
                <w:rFonts w:ascii="Calibri" w:eastAsia="Calibri" w:hAnsi="Calibri" w:cs="Calibri"/>
                <w:b/>
                <w:bCs/>
                <w:lang w:val="en-CA"/>
              </w:rPr>
              <w:t>Description</w:t>
            </w:r>
          </w:p>
        </w:tc>
        <w:tc>
          <w:tcPr>
            <w:tcW w:w="3400" w:type="dxa"/>
          </w:tcPr>
          <w:p w14:paraId="0D439BE3" w14:textId="40D90E6F" w:rsidR="5A3F6BCD" w:rsidRDefault="5A3F6BCD" w:rsidP="5A3F6BCD">
            <w:pPr>
              <w:spacing w:line="259" w:lineRule="auto"/>
              <w:jc w:val="center"/>
              <w:rPr>
                <w:rFonts w:ascii="Calibri" w:eastAsia="Calibri" w:hAnsi="Calibri" w:cs="Calibri"/>
              </w:rPr>
            </w:pPr>
            <w:r w:rsidRPr="5A3F6BCD">
              <w:rPr>
                <w:rFonts w:ascii="Calibri" w:eastAsia="Calibri" w:hAnsi="Calibri" w:cs="Calibri"/>
                <w:b/>
                <w:bCs/>
                <w:lang w:val="en-CA"/>
              </w:rPr>
              <w:t>Considerations to follow</w:t>
            </w:r>
          </w:p>
        </w:tc>
      </w:tr>
      <w:tr w:rsidR="5A3F6BCD" w14:paraId="7A285980" w14:textId="77777777" w:rsidTr="5A3F6BCD">
        <w:tc>
          <w:tcPr>
            <w:tcW w:w="2063" w:type="dxa"/>
          </w:tcPr>
          <w:p w14:paraId="05060DBE" w14:textId="4FD95437" w:rsidR="5A3F6BCD" w:rsidRDefault="5A3F6BCD" w:rsidP="5A3F6BCD">
            <w:pPr>
              <w:spacing w:line="259" w:lineRule="auto"/>
              <w:rPr>
                <w:rFonts w:ascii="Calibri" w:eastAsia="Calibri" w:hAnsi="Calibri" w:cs="Calibri"/>
              </w:rPr>
            </w:pPr>
            <w:r w:rsidRPr="5A3F6BCD">
              <w:rPr>
                <w:rFonts w:ascii="Calibri" w:eastAsia="Calibri" w:hAnsi="Calibri" w:cs="Calibri"/>
                <w:lang w:val="en-CA"/>
              </w:rPr>
              <w:t>Identification of users</w:t>
            </w:r>
          </w:p>
        </w:tc>
        <w:tc>
          <w:tcPr>
            <w:tcW w:w="3897" w:type="dxa"/>
          </w:tcPr>
          <w:p w14:paraId="7D677820" w14:textId="6010D843" w:rsidR="5A3F6BCD" w:rsidRDefault="5A3F6BCD" w:rsidP="5A3F6BCD">
            <w:pPr>
              <w:spacing w:line="259" w:lineRule="auto"/>
              <w:rPr>
                <w:rFonts w:ascii="Calibri" w:eastAsia="Calibri" w:hAnsi="Calibri" w:cs="Calibri"/>
              </w:rPr>
            </w:pPr>
            <w:r w:rsidRPr="5A3F6BCD">
              <w:rPr>
                <w:rFonts w:ascii="Calibri" w:eastAsia="Calibri" w:hAnsi="Calibri" w:cs="Calibri"/>
                <w:lang w:val="en-CA"/>
              </w:rPr>
              <w:t>Focal points in a specific MSF setting (</w:t>
            </w:r>
            <w:proofErr w:type="gramStart"/>
            <w:r w:rsidRPr="5A3F6BCD">
              <w:rPr>
                <w:rFonts w:ascii="Calibri" w:eastAsia="Calibri" w:hAnsi="Calibri" w:cs="Calibri"/>
                <w:lang w:val="en-CA"/>
              </w:rPr>
              <w:t>e.g.</w:t>
            </w:r>
            <w:proofErr w:type="gramEnd"/>
            <w:r w:rsidRPr="5A3F6BCD">
              <w:rPr>
                <w:rFonts w:ascii="Calibri" w:eastAsia="Calibri" w:hAnsi="Calibri" w:cs="Calibri"/>
                <w:lang w:val="en-CA"/>
              </w:rPr>
              <w:t xml:space="preserve"> office, project, association) in charge of receiving, discussing and implementing curated content</w:t>
            </w:r>
          </w:p>
        </w:tc>
        <w:tc>
          <w:tcPr>
            <w:tcW w:w="3400" w:type="dxa"/>
          </w:tcPr>
          <w:p w14:paraId="6506D7DA" w14:textId="279DDCDA" w:rsidR="5A3F6BCD" w:rsidRDefault="5A3F6BCD" w:rsidP="5A3F6BCD">
            <w:pPr>
              <w:spacing w:line="259" w:lineRule="auto"/>
              <w:rPr>
                <w:rFonts w:ascii="Calibri" w:eastAsia="Calibri" w:hAnsi="Calibri" w:cs="Calibri"/>
              </w:rPr>
            </w:pPr>
            <w:r w:rsidRPr="5A3F6BCD">
              <w:rPr>
                <w:rFonts w:ascii="Calibri" w:eastAsia="Calibri" w:hAnsi="Calibri" w:cs="Calibri"/>
                <w:lang w:val="en-CA"/>
              </w:rPr>
              <w:t xml:space="preserve">-For practices to translate into changes, it might be interesting for users to be either involved in executing, </w:t>
            </w:r>
            <w:proofErr w:type="gramStart"/>
            <w:r w:rsidRPr="5A3F6BCD">
              <w:rPr>
                <w:rFonts w:ascii="Calibri" w:eastAsia="Calibri" w:hAnsi="Calibri" w:cs="Calibri"/>
                <w:lang w:val="en-CA"/>
              </w:rPr>
              <w:t>overseeing</w:t>
            </w:r>
            <w:proofErr w:type="gramEnd"/>
            <w:r w:rsidRPr="5A3F6BCD">
              <w:rPr>
                <w:rFonts w:ascii="Calibri" w:eastAsia="Calibri" w:hAnsi="Calibri" w:cs="Calibri"/>
                <w:lang w:val="en-CA"/>
              </w:rPr>
              <w:t xml:space="preserve"> or deciding day-to-day tasks</w:t>
            </w:r>
            <w:r>
              <w:br/>
            </w:r>
            <w:r>
              <w:lastRenderedPageBreak/>
              <w:br/>
            </w:r>
            <w:r w:rsidRPr="5A3F6BCD">
              <w:rPr>
                <w:rFonts w:ascii="Calibri" w:eastAsia="Calibri" w:hAnsi="Calibri" w:cs="Calibri"/>
                <w:lang w:val="en-CA"/>
              </w:rPr>
              <w:t>-Steering committee representatives</w:t>
            </w:r>
            <w:r w:rsidRPr="5A3F6BCD">
              <w:rPr>
                <w:rFonts w:ascii="Times New Roman" w:eastAsia="Times New Roman" w:hAnsi="Times New Roman" w:cs="Times New Roman"/>
                <w:lang w:val="en-CA"/>
              </w:rPr>
              <w:t xml:space="preserve"> </w:t>
            </w:r>
            <w:r w:rsidRPr="5A3F6BCD">
              <w:rPr>
                <w:rFonts w:ascii="Calibri" w:eastAsia="Calibri" w:hAnsi="Calibri" w:cs="Calibri"/>
                <w:lang w:val="en-CA"/>
              </w:rPr>
              <w:t>could be involved in the identification of users in their respective MSF entity</w:t>
            </w:r>
            <w:r>
              <w:br/>
            </w:r>
            <w:r>
              <w:br/>
            </w:r>
            <w:r w:rsidRPr="5A3F6BCD">
              <w:rPr>
                <w:rFonts w:ascii="Calibri" w:eastAsia="Calibri" w:hAnsi="Calibri" w:cs="Calibri"/>
                <w:lang w:val="en-CA"/>
              </w:rPr>
              <w:t>-Users need to self-identify as willing to be actively part of the anti-racist change and involved in the implementation of anti-racist practices</w:t>
            </w:r>
          </w:p>
        </w:tc>
      </w:tr>
      <w:tr w:rsidR="5A3F6BCD" w14:paraId="4FBD6AB5" w14:textId="77777777" w:rsidTr="5A3F6BCD">
        <w:tc>
          <w:tcPr>
            <w:tcW w:w="2063" w:type="dxa"/>
          </w:tcPr>
          <w:p w14:paraId="2A9E3198" w14:textId="7E50CB92" w:rsidR="5A3F6BCD" w:rsidRDefault="5A3F6BCD" w:rsidP="5A3F6BCD">
            <w:pPr>
              <w:spacing w:line="259" w:lineRule="auto"/>
              <w:rPr>
                <w:rFonts w:ascii="Calibri" w:eastAsia="Calibri" w:hAnsi="Calibri" w:cs="Calibri"/>
              </w:rPr>
            </w:pPr>
            <w:r w:rsidRPr="5A3F6BCD">
              <w:rPr>
                <w:rFonts w:ascii="Calibri" w:eastAsia="Calibri" w:hAnsi="Calibri" w:cs="Calibri"/>
                <w:lang w:val="en-CA"/>
              </w:rPr>
              <w:lastRenderedPageBreak/>
              <w:t>Familiarization with TIC project</w:t>
            </w:r>
          </w:p>
        </w:tc>
        <w:tc>
          <w:tcPr>
            <w:tcW w:w="3897" w:type="dxa"/>
          </w:tcPr>
          <w:p w14:paraId="7959695E" w14:textId="5D6C248D" w:rsidR="5A3F6BCD" w:rsidRDefault="5A3F6BCD" w:rsidP="5A3F6BCD">
            <w:pPr>
              <w:spacing w:line="259" w:lineRule="auto"/>
              <w:rPr>
                <w:rFonts w:ascii="Times New Roman" w:eastAsia="Times New Roman" w:hAnsi="Times New Roman" w:cs="Times New Roman"/>
              </w:rPr>
            </w:pPr>
            <w:r w:rsidRPr="5A3F6BCD">
              <w:rPr>
                <w:rFonts w:ascii="Calibri" w:eastAsia="Calibri" w:hAnsi="Calibri" w:cs="Calibri"/>
                <w:lang w:val="en-CA"/>
              </w:rPr>
              <w:t>(Re)-introducing the project to identified users</w:t>
            </w:r>
            <w:r w:rsidRPr="5A3F6BCD">
              <w:rPr>
                <w:rFonts w:ascii="Times New Roman" w:eastAsia="Times New Roman" w:hAnsi="Times New Roman" w:cs="Times New Roman"/>
                <w:u w:val="single"/>
                <w:lang w:val="en-CA"/>
              </w:rPr>
              <w:t xml:space="preserve"> </w:t>
            </w:r>
          </w:p>
        </w:tc>
        <w:tc>
          <w:tcPr>
            <w:tcW w:w="3400" w:type="dxa"/>
          </w:tcPr>
          <w:p w14:paraId="7C9853C9" w14:textId="2C977794" w:rsidR="5A3F6BCD" w:rsidRDefault="5A3F6BCD" w:rsidP="5A3F6BCD">
            <w:pPr>
              <w:spacing w:line="259" w:lineRule="auto"/>
              <w:rPr>
                <w:rFonts w:ascii="Times New Roman" w:eastAsia="Times New Roman" w:hAnsi="Times New Roman" w:cs="Times New Roman"/>
              </w:rPr>
            </w:pPr>
            <w:r w:rsidRPr="5A3F6BCD">
              <w:rPr>
                <w:rFonts w:ascii="Times New Roman" w:eastAsia="Times New Roman" w:hAnsi="Times New Roman" w:cs="Times New Roman"/>
                <w:lang w:val="en-CA"/>
              </w:rPr>
              <w:t>-</w:t>
            </w:r>
            <w:r w:rsidRPr="5A3F6BCD">
              <w:rPr>
                <w:rFonts w:ascii="Calibri" w:eastAsia="Calibri" w:hAnsi="Calibri" w:cs="Calibri"/>
                <w:lang w:val="en-CA"/>
              </w:rPr>
              <w:t>Clarifying the integration (</w:t>
            </w:r>
            <w:proofErr w:type="gramStart"/>
            <w:r w:rsidRPr="5A3F6BCD">
              <w:rPr>
                <w:rFonts w:ascii="Calibri" w:eastAsia="Calibri" w:hAnsi="Calibri" w:cs="Calibri"/>
                <w:lang w:val="en-CA"/>
              </w:rPr>
              <w:t>i.e.</w:t>
            </w:r>
            <w:proofErr w:type="gramEnd"/>
            <w:r w:rsidRPr="5A3F6BCD">
              <w:rPr>
                <w:rFonts w:ascii="Calibri" w:eastAsia="Calibri" w:hAnsi="Calibri" w:cs="Calibri"/>
                <w:lang w:val="en-CA"/>
              </w:rPr>
              <w:t xml:space="preserve"> how does the participation in the anti-racism TIC project fit with strategic priorities or ongoing projects in the entity?)</w:t>
            </w:r>
            <w:r w:rsidRPr="5A3F6BCD">
              <w:rPr>
                <w:rFonts w:ascii="Times New Roman" w:eastAsia="Times New Roman" w:hAnsi="Times New Roman" w:cs="Times New Roman"/>
                <w:lang w:val="en-CA"/>
              </w:rPr>
              <w:t xml:space="preserve"> </w:t>
            </w:r>
            <w:r w:rsidRPr="5A3F6BCD">
              <w:rPr>
                <w:rFonts w:ascii="Calibri" w:eastAsia="Calibri" w:hAnsi="Calibri" w:cs="Calibri"/>
                <w:lang w:val="en-CA"/>
              </w:rPr>
              <w:t>is a priority to maximize the odds of efficiency</w:t>
            </w:r>
            <w:r w:rsidRPr="5A3F6BCD">
              <w:rPr>
                <w:rFonts w:ascii="Times New Roman" w:eastAsia="Times New Roman" w:hAnsi="Times New Roman" w:cs="Times New Roman"/>
                <w:u w:val="single"/>
                <w:lang w:val="en-CA"/>
              </w:rPr>
              <w:t xml:space="preserve"> </w:t>
            </w:r>
          </w:p>
          <w:p w14:paraId="71B2AA7D" w14:textId="6AA3EB38" w:rsidR="5A3F6BCD" w:rsidRDefault="5A3F6BCD" w:rsidP="5A3F6BCD">
            <w:pPr>
              <w:spacing w:line="259" w:lineRule="auto"/>
              <w:rPr>
                <w:rFonts w:ascii="Calibri" w:eastAsia="Calibri" w:hAnsi="Calibri" w:cs="Calibri"/>
              </w:rPr>
            </w:pPr>
            <w:r>
              <w:br/>
            </w:r>
            <w:r w:rsidRPr="5A3F6BCD">
              <w:rPr>
                <w:rFonts w:ascii="Calibri" w:eastAsia="Calibri" w:hAnsi="Calibri" w:cs="Calibri"/>
                <w:lang w:val="en-CA"/>
              </w:rPr>
              <w:t xml:space="preserve">- The role of users in receiving, </w:t>
            </w:r>
            <w:proofErr w:type="gramStart"/>
            <w:r w:rsidRPr="5A3F6BCD">
              <w:rPr>
                <w:rFonts w:ascii="Calibri" w:eastAsia="Calibri" w:hAnsi="Calibri" w:cs="Calibri"/>
                <w:lang w:val="en-CA"/>
              </w:rPr>
              <w:t>discussing</w:t>
            </w:r>
            <w:proofErr w:type="gramEnd"/>
            <w:r w:rsidRPr="5A3F6BCD">
              <w:rPr>
                <w:rFonts w:ascii="Calibri" w:eastAsia="Calibri" w:hAnsi="Calibri" w:cs="Calibri"/>
                <w:lang w:val="en-CA"/>
              </w:rPr>
              <w:t xml:space="preserve"> and implementing curated content must be agreed upon and tailored to different contexts to ensure feasibility</w:t>
            </w:r>
            <w:r w:rsidRPr="5A3F6BCD">
              <w:rPr>
                <w:rFonts w:ascii="Calibri" w:eastAsia="Calibri" w:hAnsi="Calibri" w:cs="Calibri"/>
                <w:u w:val="single"/>
                <w:lang w:val="en-CA"/>
              </w:rPr>
              <w:t xml:space="preserve"> </w:t>
            </w:r>
          </w:p>
        </w:tc>
      </w:tr>
      <w:tr w:rsidR="5A3F6BCD" w14:paraId="46E070E7" w14:textId="77777777" w:rsidTr="5A3F6BCD">
        <w:tc>
          <w:tcPr>
            <w:tcW w:w="2063" w:type="dxa"/>
          </w:tcPr>
          <w:p w14:paraId="5DC154F0" w14:textId="7EAF7B16" w:rsidR="5A3F6BCD" w:rsidRDefault="5A3F6BCD" w:rsidP="5A3F6BCD">
            <w:pPr>
              <w:spacing w:line="259" w:lineRule="auto"/>
              <w:rPr>
                <w:rFonts w:ascii="Times New Roman" w:eastAsia="Times New Roman" w:hAnsi="Times New Roman" w:cs="Times New Roman"/>
              </w:rPr>
            </w:pPr>
            <w:r w:rsidRPr="5A3F6BCD">
              <w:rPr>
                <w:rFonts w:ascii="Calibri" w:eastAsia="Calibri" w:hAnsi="Calibri" w:cs="Calibri"/>
                <w:lang w:val="en-CA"/>
              </w:rPr>
              <w:t>Introduction of the conversational framework</w:t>
            </w:r>
            <w:r w:rsidRPr="5A3F6BCD">
              <w:rPr>
                <w:rFonts w:ascii="Times New Roman" w:eastAsia="Times New Roman" w:hAnsi="Times New Roman" w:cs="Times New Roman"/>
                <w:lang w:val="en-CA"/>
              </w:rPr>
              <w:t xml:space="preserve"> </w:t>
            </w:r>
          </w:p>
        </w:tc>
        <w:tc>
          <w:tcPr>
            <w:tcW w:w="3897" w:type="dxa"/>
          </w:tcPr>
          <w:p w14:paraId="2AF48180" w14:textId="5BB60DE0" w:rsidR="5A3F6BCD" w:rsidRDefault="5A3F6BCD" w:rsidP="5A3F6BCD">
            <w:pPr>
              <w:spacing w:line="259" w:lineRule="auto"/>
              <w:rPr>
                <w:rFonts w:ascii="Times New Roman" w:eastAsia="Times New Roman" w:hAnsi="Times New Roman" w:cs="Times New Roman"/>
              </w:rPr>
            </w:pPr>
            <w:r w:rsidRPr="5A3F6BCD">
              <w:rPr>
                <w:rFonts w:ascii="Calibri" w:eastAsia="Calibri" w:hAnsi="Calibri" w:cs="Calibri"/>
                <w:lang w:val="en-CA"/>
              </w:rPr>
              <w:t>Presenting and testing the methodology</w:t>
            </w:r>
            <w:r w:rsidRPr="5A3F6BCD">
              <w:rPr>
                <w:rFonts w:ascii="Times New Roman" w:eastAsia="Times New Roman" w:hAnsi="Times New Roman" w:cs="Times New Roman"/>
                <w:lang w:val="en-CA"/>
              </w:rPr>
              <w:t xml:space="preserve"> </w:t>
            </w:r>
            <w:r w:rsidRPr="5A3F6BCD">
              <w:rPr>
                <w:rFonts w:ascii="Calibri" w:eastAsia="Calibri" w:hAnsi="Calibri" w:cs="Calibri"/>
                <w:lang w:val="en-CA"/>
              </w:rPr>
              <w:t>to discuss anti-racism practices with users</w:t>
            </w:r>
            <w:r w:rsidRPr="5A3F6BCD">
              <w:rPr>
                <w:rFonts w:ascii="Times New Roman" w:eastAsia="Times New Roman" w:hAnsi="Times New Roman" w:cs="Times New Roman"/>
                <w:lang w:val="en-CA"/>
              </w:rPr>
              <w:t xml:space="preserve">. </w:t>
            </w:r>
            <w:r w:rsidRPr="5A3F6BCD">
              <w:rPr>
                <w:rFonts w:ascii="Calibri" w:eastAsia="Calibri" w:hAnsi="Calibri" w:cs="Calibri"/>
                <w:lang w:val="en-CA"/>
              </w:rPr>
              <w:t xml:space="preserve">A </w:t>
            </w:r>
            <w:r w:rsidRPr="5A3F6BCD">
              <w:rPr>
                <w:rFonts w:ascii="Times New Roman" w:eastAsia="Times New Roman" w:hAnsi="Times New Roman" w:cs="Times New Roman"/>
                <w:lang w:val="en-CA"/>
              </w:rPr>
              <w:t>‘</w:t>
            </w:r>
            <w:r w:rsidRPr="5A3F6BCD">
              <w:rPr>
                <w:rFonts w:ascii="Calibri" w:eastAsia="Calibri" w:hAnsi="Calibri" w:cs="Calibri"/>
                <w:lang w:val="en-CA"/>
              </w:rPr>
              <w:t>training of trainers’ for users to mobilize this methodology with other actors (</w:t>
            </w:r>
            <w:proofErr w:type="gramStart"/>
            <w:r w:rsidRPr="5A3F6BCD">
              <w:rPr>
                <w:rFonts w:ascii="Calibri" w:eastAsia="Calibri" w:hAnsi="Calibri" w:cs="Calibri"/>
                <w:lang w:val="en-CA"/>
              </w:rPr>
              <w:t>e.g.</w:t>
            </w:r>
            <w:proofErr w:type="gramEnd"/>
            <w:r w:rsidRPr="5A3F6BCD">
              <w:rPr>
                <w:rFonts w:ascii="Calibri" w:eastAsia="Calibri" w:hAnsi="Calibri" w:cs="Calibri"/>
                <w:lang w:val="en-CA"/>
              </w:rPr>
              <w:t xml:space="preserve"> team members</w:t>
            </w:r>
            <w:r w:rsidRPr="5A3F6BCD">
              <w:rPr>
                <w:rFonts w:ascii="Times New Roman" w:eastAsia="Times New Roman" w:hAnsi="Times New Roman" w:cs="Times New Roman"/>
                <w:lang w:val="en-CA"/>
              </w:rPr>
              <w:t>)</w:t>
            </w:r>
            <w:r w:rsidRPr="5A3F6BCD">
              <w:rPr>
                <w:rFonts w:ascii="Calibri" w:eastAsia="Calibri" w:hAnsi="Calibri" w:cs="Calibri"/>
                <w:lang w:val="en-CA"/>
              </w:rPr>
              <w:t xml:space="preserve"> when implementing anti-racism practices, is also included in this phase</w:t>
            </w:r>
            <w:r w:rsidRPr="5A3F6BCD">
              <w:rPr>
                <w:rFonts w:ascii="Times New Roman" w:eastAsia="Times New Roman" w:hAnsi="Times New Roman" w:cs="Times New Roman"/>
                <w:u w:val="single"/>
                <w:lang w:val="en-CA"/>
              </w:rPr>
              <w:t xml:space="preserve"> </w:t>
            </w:r>
          </w:p>
        </w:tc>
        <w:tc>
          <w:tcPr>
            <w:tcW w:w="3400" w:type="dxa"/>
          </w:tcPr>
          <w:p w14:paraId="61107761" w14:textId="59A47965" w:rsidR="5A3F6BCD" w:rsidRDefault="5A3F6BCD" w:rsidP="5A3F6BCD">
            <w:pPr>
              <w:spacing w:line="259" w:lineRule="auto"/>
              <w:rPr>
                <w:rFonts w:ascii="Times New Roman" w:eastAsia="Times New Roman" w:hAnsi="Times New Roman" w:cs="Times New Roman"/>
              </w:rPr>
            </w:pPr>
            <w:r w:rsidRPr="5A3F6BCD">
              <w:rPr>
                <w:rFonts w:ascii="Calibri" w:eastAsia="Calibri" w:hAnsi="Calibri" w:cs="Calibri"/>
                <w:lang w:val="en-CA"/>
              </w:rPr>
              <w:t>- To identify potential tensions and needs that might arise, topics selected to pilot the conversational framework could be topics that might be difficult to discuss in the users’</w:t>
            </w:r>
            <w:r w:rsidRPr="5A3F6BCD">
              <w:rPr>
                <w:rFonts w:ascii="Times New Roman" w:eastAsia="Times New Roman" w:hAnsi="Times New Roman" w:cs="Times New Roman"/>
                <w:lang w:val="en-CA"/>
              </w:rPr>
              <w:t xml:space="preserve"> </w:t>
            </w:r>
            <w:r w:rsidRPr="5A3F6BCD">
              <w:rPr>
                <w:rFonts w:ascii="Calibri" w:eastAsia="Calibri" w:hAnsi="Calibri" w:cs="Calibri"/>
                <w:lang w:val="en-CA"/>
              </w:rPr>
              <w:t>entity</w:t>
            </w:r>
            <w:r w:rsidRPr="5A3F6BCD">
              <w:rPr>
                <w:rFonts w:ascii="Times New Roman" w:eastAsia="Times New Roman" w:hAnsi="Times New Roman" w:cs="Times New Roman"/>
                <w:lang w:val="en-CA"/>
              </w:rPr>
              <w:t xml:space="preserve">. </w:t>
            </w:r>
            <w:r w:rsidRPr="5A3F6BCD">
              <w:rPr>
                <w:rFonts w:ascii="Calibri" w:eastAsia="Calibri" w:hAnsi="Calibri" w:cs="Calibri"/>
                <w:lang w:val="en-CA"/>
              </w:rPr>
              <w:t>Topics could be identified by users themselves with the guidance of the facilitator</w:t>
            </w:r>
            <w:r w:rsidRPr="5A3F6BCD">
              <w:rPr>
                <w:rFonts w:ascii="Times New Roman" w:eastAsia="Times New Roman" w:hAnsi="Times New Roman" w:cs="Times New Roman"/>
                <w:lang w:val="en-CA"/>
              </w:rPr>
              <w:t>.</w:t>
            </w:r>
          </w:p>
        </w:tc>
      </w:tr>
      <w:tr w:rsidR="5A3F6BCD" w14:paraId="09283F01" w14:textId="77777777" w:rsidTr="5A3F6BCD">
        <w:tc>
          <w:tcPr>
            <w:tcW w:w="2063" w:type="dxa"/>
          </w:tcPr>
          <w:p w14:paraId="45F2EB7B" w14:textId="5F43C652" w:rsidR="5A3F6BCD" w:rsidRDefault="5A3F6BCD" w:rsidP="5A3F6BCD">
            <w:pPr>
              <w:spacing w:line="259" w:lineRule="auto"/>
              <w:rPr>
                <w:rFonts w:ascii="Calibri" w:eastAsia="Calibri" w:hAnsi="Calibri" w:cs="Calibri"/>
              </w:rPr>
            </w:pPr>
            <w:r w:rsidRPr="5A3F6BCD">
              <w:rPr>
                <w:rFonts w:ascii="Calibri" w:eastAsia="Calibri" w:hAnsi="Calibri" w:cs="Calibri"/>
                <w:lang w:val="en-CA"/>
              </w:rPr>
              <w:t>Introduction of curated content</w:t>
            </w:r>
          </w:p>
        </w:tc>
        <w:tc>
          <w:tcPr>
            <w:tcW w:w="3897" w:type="dxa"/>
          </w:tcPr>
          <w:p w14:paraId="0E20A135" w14:textId="4E73D40A" w:rsidR="5A3F6BCD" w:rsidRDefault="5A3F6BCD" w:rsidP="5A3F6BCD">
            <w:pPr>
              <w:spacing w:line="259" w:lineRule="auto"/>
              <w:rPr>
                <w:rFonts w:ascii="Calibri" w:eastAsia="Calibri" w:hAnsi="Calibri" w:cs="Calibri"/>
              </w:rPr>
            </w:pPr>
            <w:r w:rsidRPr="5A3F6BCD">
              <w:rPr>
                <w:rFonts w:ascii="Calibri" w:eastAsia="Calibri" w:hAnsi="Calibri" w:cs="Calibri"/>
                <w:lang w:val="en-CA"/>
              </w:rPr>
              <w:t>Anti-racism content based on the ‘curriculum’ is shared</w:t>
            </w:r>
            <w:r w:rsidRPr="5A3F6BCD">
              <w:rPr>
                <w:rFonts w:ascii="Times New Roman" w:eastAsia="Times New Roman" w:hAnsi="Times New Roman" w:cs="Times New Roman"/>
                <w:lang w:val="en-CA"/>
              </w:rPr>
              <w:t xml:space="preserve"> </w:t>
            </w:r>
            <w:r w:rsidRPr="5A3F6BCD">
              <w:rPr>
                <w:rFonts w:ascii="Calibri" w:eastAsia="Calibri" w:hAnsi="Calibri" w:cs="Calibri"/>
                <w:lang w:val="en-CA"/>
              </w:rPr>
              <w:t>with users on a regular basis via specific channels</w:t>
            </w:r>
          </w:p>
        </w:tc>
        <w:tc>
          <w:tcPr>
            <w:tcW w:w="3400" w:type="dxa"/>
          </w:tcPr>
          <w:p w14:paraId="010E82CC" w14:textId="5255C356" w:rsidR="5A3F6BCD" w:rsidRDefault="5A3F6BCD" w:rsidP="5A3F6BCD">
            <w:pPr>
              <w:spacing w:line="259" w:lineRule="auto"/>
              <w:rPr>
                <w:rFonts w:ascii="Calibri" w:eastAsia="Calibri" w:hAnsi="Calibri" w:cs="Calibri"/>
              </w:rPr>
            </w:pPr>
            <w:r w:rsidRPr="5A3F6BCD">
              <w:rPr>
                <w:rFonts w:ascii="Calibri" w:eastAsia="Calibri" w:hAnsi="Calibri" w:cs="Calibri"/>
                <w:lang w:val="en-CA"/>
              </w:rPr>
              <w:t>- Communication channels and a communication strategy to be developed in each entity to ensure efficient transmission of information</w:t>
            </w:r>
            <w:r>
              <w:br/>
            </w:r>
            <w:r w:rsidRPr="5A3F6BCD">
              <w:rPr>
                <w:rFonts w:ascii="Calibri" w:eastAsia="Calibri" w:hAnsi="Calibri" w:cs="Calibri"/>
                <w:lang w:val="en-CA"/>
              </w:rPr>
              <w:t>-Focal points to discuss the material shared with specific actors in their MSF entity</w:t>
            </w:r>
          </w:p>
        </w:tc>
      </w:tr>
      <w:tr w:rsidR="5A3F6BCD" w14:paraId="4335B71A" w14:textId="77777777" w:rsidTr="5A3F6BCD">
        <w:tc>
          <w:tcPr>
            <w:tcW w:w="2063" w:type="dxa"/>
          </w:tcPr>
          <w:p w14:paraId="5AF2AA84" w14:textId="2E0F2514" w:rsidR="5A3F6BCD" w:rsidRDefault="5A3F6BCD" w:rsidP="5A3F6BCD">
            <w:pPr>
              <w:spacing w:line="259" w:lineRule="auto"/>
              <w:rPr>
                <w:rFonts w:ascii="Calibri" w:eastAsia="Calibri" w:hAnsi="Calibri" w:cs="Calibri"/>
              </w:rPr>
            </w:pPr>
            <w:r w:rsidRPr="5A3F6BCD">
              <w:rPr>
                <w:rFonts w:ascii="Calibri" w:eastAsia="Calibri" w:hAnsi="Calibri" w:cs="Calibri"/>
                <w:lang w:val="en-CA"/>
              </w:rPr>
              <w:t>Elaboration and implementation of workplans</w:t>
            </w:r>
          </w:p>
        </w:tc>
        <w:tc>
          <w:tcPr>
            <w:tcW w:w="3897" w:type="dxa"/>
          </w:tcPr>
          <w:p w14:paraId="437342C4" w14:textId="4B9EAAE0" w:rsidR="5A3F6BCD" w:rsidRDefault="5A3F6BCD" w:rsidP="5A3F6BCD">
            <w:pPr>
              <w:spacing w:line="259" w:lineRule="auto"/>
              <w:rPr>
                <w:rFonts w:ascii="Calibri" w:eastAsia="Calibri" w:hAnsi="Calibri" w:cs="Calibri"/>
              </w:rPr>
            </w:pPr>
            <w:r w:rsidRPr="5A3F6BCD">
              <w:rPr>
                <w:rFonts w:ascii="Calibri" w:eastAsia="Calibri" w:hAnsi="Calibri" w:cs="Calibri"/>
                <w:lang w:val="en-CA"/>
              </w:rPr>
              <w:t>Workplans aim to implement anti-racism practices informed by curated content, as well as create ownership and accountability on anti-racism practices</w:t>
            </w:r>
          </w:p>
        </w:tc>
        <w:tc>
          <w:tcPr>
            <w:tcW w:w="3400" w:type="dxa"/>
          </w:tcPr>
          <w:p w14:paraId="4A003284" w14:textId="17A29BDA" w:rsidR="5A3F6BCD" w:rsidRDefault="5A3F6BCD" w:rsidP="5A3F6BCD">
            <w:pPr>
              <w:spacing w:line="259" w:lineRule="auto"/>
              <w:rPr>
                <w:rFonts w:ascii="Calibri" w:eastAsia="Calibri" w:hAnsi="Calibri" w:cs="Calibri"/>
              </w:rPr>
            </w:pPr>
            <w:r w:rsidRPr="5A3F6BCD">
              <w:rPr>
                <w:rFonts w:ascii="Calibri" w:eastAsia="Calibri" w:hAnsi="Calibri" w:cs="Calibri"/>
                <w:lang w:val="en-CA"/>
              </w:rPr>
              <w:t>-Workplans to be integrated with existing anti-racism efforts in the MSF entity (if any)</w:t>
            </w:r>
          </w:p>
        </w:tc>
      </w:tr>
    </w:tbl>
    <w:p w14:paraId="1564FA1B" w14:textId="46DE1E67" w:rsidR="009C12C4" w:rsidRPr="009C12C4" w:rsidRDefault="009C12C4" w:rsidP="5A3F6BCD">
      <w:pPr>
        <w:spacing w:after="0"/>
        <w:textAlignment w:val="baseline"/>
        <w:rPr>
          <w:rFonts w:ascii="Calibri" w:eastAsia="Calibri" w:hAnsi="Calibri" w:cs="Calibri"/>
          <w:i/>
          <w:iCs/>
          <w:color w:val="000000" w:themeColor="text1"/>
          <w:lang w:val="en-CA"/>
        </w:rPr>
      </w:pPr>
      <w:r>
        <w:lastRenderedPageBreak/>
        <w:br/>
      </w:r>
      <w:r w:rsidR="39E41489" w:rsidRPr="5A3F6BCD">
        <w:rPr>
          <w:rFonts w:ascii="Calibri" w:eastAsia="Calibri" w:hAnsi="Calibri" w:cs="Calibri"/>
          <w:i/>
          <w:iCs/>
          <w:color w:val="000000" w:themeColor="text1"/>
          <w:lang w:val="en-CA"/>
        </w:rPr>
        <w:t xml:space="preserve">Please note that this structure is only a suggestion and is pending validation by the content team, Project </w:t>
      </w:r>
      <w:proofErr w:type="gramStart"/>
      <w:r w:rsidR="39E41489" w:rsidRPr="5A3F6BCD">
        <w:rPr>
          <w:rFonts w:ascii="Calibri" w:eastAsia="Calibri" w:hAnsi="Calibri" w:cs="Calibri"/>
          <w:i/>
          <w:iCs/>
          <w:color w:val="000000" w:themeColor="text1"/>
          <w:lang w:val="en-CA"/>
        </w:rPr>
        <w:t>Lead</w:t>
      </w:r>
      <w:proofErr w:type="gramEnd"/>
      <w:r w:rsidR="39E41489" w:rsidRPr="5A3F6BCD">
        <w:rPr>
          <w:rFonts w:ascii="Calibri" w:eastAsia="Calibri" w:hAnsi="Calibri" w:cs="Calibri"/>
          <w:i/>
          <w:iCs/>
          <w:color w:val="000000" w:themeColor="text1"/>
          <w:lang w:val="en-CA"/>
        </w:rPr>
        <w:t xml:space="preserve"> and steering committee.</w:t>
      </w:r>
    </w:p>
    <w:p w14:paraId="072D0359" w14:textId="64E61EEF" w:rsidR="009C12C4" w:rsidRDefault="009C12C4"/>
    <w:p w14:paraId="59E19C45" w14:textId="6061C5C0" w:rsidR="008D3EEA" w:rsidRPr="00835135" w:rsidRDefault="0049614F" w:rsidP="00835135">
      <w:pPr>
        <w:pStyle w:val="ListParagraph"/>
        <w:numPr>
          <w:ilvl w:val="0"/>
          <w:numId w:val="11"/>
        </w:numPr>
        <w:rPr>
          <w:b/>
          <w:bCs/>
        </w:rPr>
      </w:pPr>
      <w:r w:rsidRPr="00835135">
        <w:rPr>
          <w:b/>
          <w:bCs/>
        </w:rPr>
        <w:t>Content team</w:t>
      </w:r>
    </w:p>
    <w:p w14:paraId="57785F2F" w14:textId="1B59D8B9" w:rsidR="0049614F" w:rsidRDefault="0049614F">
      <w:pPr>
        <w:rPr>
          <w:rStyle w:val="normaltextrun"/>
          <w:rFonts w:ascii="Calibri" w:hAnsi="Calibri" w:cs="Calibri"/>
          <w:color w:val="000000"/>
          <w:shd w:val="clear" w:color="auto" w:fill="FFFFFF"/>
          <w:lang w:val="en-CA"/>
        </w:rPr>
      </w:pPr>
      <w:r>
        <w:rPr>
          <w:rStyle w:val="normaltextrun"/>
          <w:rFonts w:ascii="Calibri" w:hAnsi="Calibri" w:cs="Calibri"/>
          <w:color w:val="000000"/>
          <w:shd w:val="clear" w:color="auto" w:fill="FFFFFF"/>
          <w:lang w:val="en-CA"/>
        </w:rPr>
        <w:t xml:space="preserve">The Content Team is responsible for guiding the development of a curriculum (workplan) and developing content for the different objectives of the project. </w:t>
      </w:r>
    </w:p>
    <w:p w14:paraId="764D5FCA" w14:textId="77777777" w:rsidR="0049614F" w:rsidRDefault="0049614F">
      <w:pPr>
        <w:rPr>
          <w:rStyle w:val="normaltextrun"/>
          <w:b/>
          <w:bCs/>
          <w:color w:val="000000"/>
          <w:shd w:val="clear" w:color="auto" w:fill="FFFFFF"/>
          <w:lang w:val="en-CA"/>
        </w:rPr>
      </w:pPr>
      <w:r>
        <w:rPr>
          <w:rStyle w:val="normaltextrun"/>
          <w:rFonts w:ascii="Calibri" w:hAnsi="Calibri" w:cs="Calibri"/>
          <w:color w:val="000000"/>
          <w:shd w:val="clear" w:color="auto" w:fill="FFFFFF"/>
          <w:lang w:val="en-CA"/>
        </w:rPr>
        <w:t>The content team is composed of </w:t>
      </w:r>
      <w:r w:rsidRPr="00835135">
        <w:rPr>
          <w:rStyle w:val="normaltextrun"/>
          <w:rFonts w:ascii="Calibri" w:hAnsi="Calibri" w:cs="Calibri"/>
          <w:color w:val="000000"/>
          <w:shd w:val="clear" w:color="auto" w:fill="FFFFFF"/>
          <w:lang w:val="en-CA"/>
        </w:rPr>
        <w:t>Subject Matter Experts (SME’s) and Referents (</w:t>
      </w:r>
      <w:r>
        <w:rPr>
          <w:rStyle w:val="normaltextrun"/>
          <w:rFonts w:ascii="Calibri" w:hAnsi="Calibri" w:cs="Calibri"/>
          <w:color w:val="000000"/>
          <w:shd w:val="clear" w:color="auto" w:fill="FFFFFF"/>
          <w:lang w:val="en-CA"/>
        </w:rPr>
        <w:t>internal and / or external)</w:t>
      </w:r>
      <w:r>
        <w:rPr>
          <w:rStyle w:val="normaltextrun"/>
          <w:color w:val="000000"/>
          <w:shd w:val="clear" w:color="auto" w:fill="FFFFFF"/>
          <w:lang w:val="en-CA"/>
        </w:rPr>
        <w:t>.</w:t>
      </w:r>
      <w:r>
        <w:rPr>
          <w:rStyle w:val="normaltextrun"/>
          <w:b/>
          <w:bCs/>
          <w:color w:val="000000"/>
          <w:shd w:val="clear" w:color="auto" w:fill="FFFFFF"/>
          <w:lang w:val="en-CA"/>
        </w:rPr>
        <w:t> </w:t>
      </w:r>
    </w:p>
    <w:p w14:paraId="7CDF99FE" w14:textId="09E267F1" w:rsidR="00095A98" w:rsidRDefault="002D787F">
      <w:r>
        <w:rPr>
          <w:rStyle w:val="normaltextrun"/>
          <w:color w:val="000000"/>
          <w:shd w:val="clear" w:color="auto" w:fill="FFFFFF"/>
          <w:lang w:val="en-CA"/>
        </w:rPr>
        <w:t>The composition of the</w:t>
      </w:r>
      <w:r w:rsidR="0049614F" w:rsidRPr="00835135">
        <w:rPr>
          <w:rStyle w:val="normaltextrun"/>
          <w:color w:val="000000"/>
          <w:shd w:val="clear" w:color="auto" w:fill="FFFFFF"/>
          <w:lang w:val="en-CA"/>
        </w:rPr>
        <w:t xml:space="preserve"> content team aims to ensure that </w:t>
      </w:r>
      <w:r>
        <w:rPr>
          <w:rStyle w:val="normaltextrun"/>
          <w:color w:val="000000"/>
          <w:shd w:val="clear" w:color="auto" w:fill="FFFFFF"/>
          <w:lang w:val="en-CA"/>
        </w:rPr>
        <w:t>any</w:t>
      </w:r>
      <w:r w:rsidR="0049614F" w:rsidRPr="00835135">
        <w:rPr>
          <w:rStyle w:val="normaltextrun"/>
          <w:color w:val="000000"/>
          <w:shd w:val="clear" w:color="auto" w:fill="FFFFFF"/>
          <w:lang w:val="en-CA"/>
        </w:rPr>
        <w:t xml:space="preserve"> content shared and used for the project is </w:t>
      </w:r>
      <w:r w:rsidR="00835135">
        <w:rPr>
          <w:rStyle w:val="normaltextrun"/>
          <w:color w:val="000000"/>
          <w:shd w:val="clear" w:color="auto" w:fill="FFFFFF"/>
          <w:lang w:val="en-CA"/>
        </w:rPr>
        <w:t>grounded in</w:t>
      </w:r>
      <w:r w:rsidR="0049614F" w:rsidRPr="00835135">
        <w:rPr>
          <w:rStyle w:val="normaltextrun"/>
          <w:color w:val="000000"/>
          <w:shd w:val="clear" w:color="auto" w:fill="FFFFFF"/>
          <w:lang w:val="en-CA"/>
        </w:rPr>
        <w:t xml:space="preserve"> theoretical and empirical evidence </w:t>
      </w:r>
      <w:r w:rsidR="00835135">
        <w:rPr>
          <w:rStyle w:val="normaltextrun"/>
          <w:color w:val="000000"/>
          <w:shd w:val="clear" w:color="auto" w:fill="FFFFFF"/>
          <w:lang w:val="en-CA"/>
        </w:rPr>
        <w:t xml:space="preserve">related to anti-racism awareness and praxis. </w:t>
      </w:r>
      <w:r w:rsidR="0049614F">
        <w:rPr>
          <w:rStyle w:val="normaltextrun"/>
          <w:rFonts w:ascii="Calibri" w:hAnsi="Calibri" w:cs="Calibri"/>
          <w:color w:val="000000"/>
          <w:shd w:val="clear" w:color="auto" w:fill="FFFFFF"/>
          <w:lang w:val="en-CA"/>
        </w:rPr>
        <w:br/>
      </w:r>
      <w:proofErr w:type="gramStart"/>
      <w:r w:rsidR="0049614F">
        <w:rPr>
          <w:rStyle w:val="normaltextrun"/>
          <w:rFonts w:ascii="Calibri" w:hAnsi="Calibri" w:cs="Calibri"/>
          <w:color w:val="000000"/>
          <w:shd w:val="clear" w:color="auto" w:fill="FFFFFF"/>
          <w:lang w:val="en-CA"/>
        </w:rPr>
        <w:t>SME’s</w:t>
      </w:r>
      <w:proofErr w:type="gramEnd"/>
      <w:r w:rsidR="0049614F">
        <w:rPr>
          <w:rStyle w:val="normaltextrun"/>
          <w:rFonts w:ascii="Calibri" w:hAnsi="Calibri" w:cs="Calibri"/>
          <w:color w:val="000000"/>
          <w:shd w:val="clear" w:color="auto" w:fill="FFFFFF"/>
          <w:lang w:val="en-CA"/>
        </w:rPr>
        <w:t xml:space="preserve"> are also responsible for engaging with constituents within their entities on the testing and development of the project</w:t>
      </w:r>
      <w:r w:rsidR="00835135">
        <w:rPr>
          <w:rStyle w:val="normaltextrun"/>
          <w:rFonts w:ascii="Calibri" w:hAnsi="Calibri" w:cs="Calibri"/>
          <w:color w:val="000000"/>
          <w:shd w:val="clear" w:color="auto" w:fill="FFFFFF"/>
          <w:lang w:val="en-CA"/>
        </w:rPr>
        <w:t>, as well as ensuring a liaison with the steering committee member from their MSF entity.</w:t>
      </w:r>
      <w:r w:rsidR="007D379C">
        <w:br/>
      </w:r>
      <w:r w:rsidR="008D3EEA">
        <w:br/>
      </w:r>
      <w:r>
        <w:t>A</w:t>
      </w:r>
      <w:r w:rsidR="009C7B6E">
        <w:t xml:space="preserve">ll </w:t>
      </w:r>
      <w:r w:rsidR="00095A98">
        <w:t xml:space="preserve">members of the content team </w:t>
      </w:r>
      <w:r>
        <w:t>are expected to</w:t>
      </w:r>
      <w:r w:rsidR="00095A98">
        <w:t>:</w:t>
      </w:r>
    </w:p>
    <w:p w14:paraId="3934201E" w14:textId="12DCB056" w:rsidR="00095A98" w:rsidRDefault="009E4C73" w:rsidP="00095A98">
      <w:pPr>
        <w:pStyle w:val="ListParagraph"/>
        <w:numPr>
          <w:ilvl w:val="0"/>
          <w:numId w:val="12"/>
        </w:numPr>
      </w:pPr>
      <w:r>
        <w:t xml:space="preserve">Contribute to the development of </w:t>
      </w:r>
      <w:r w:rsidR="00095A98">
        <w:t>the</w:t>
      </w:r>
      <w:r w:rsidR="002D787F">
        <w:t xml:space="preserve"> </w:t>
      </w:r>
      <w:r w:rsidR="00095A98">
        <w:t xml:space="preserve">overarching outline of anti-racism </w:t>
      </w:r>
      <w:r>
        <w:t>content to be shared with users</w:t>
      </w:r>
      <w:r w:rsidR="0018783A">
        <w:t xml:space="preserve"> through the project</w:t>
      </w:r>
      <w:r w:rsidR="009C7B6E">
        <w:t xml:space="preserve"> </w:t>
      </w:r>
      <w:r w:rsidR="002D787F">
        <w:t>(</w:t>
      </w:r>
      <w:proofErr w:type="gramStart"/>
      <w:r w:rsidR="002D787F">
        <w:t>i.e.</w:t>
      </w:r>
      <w:proofErr w:type="gramEnd"/>
      <w:r w:rsidR="002D787F">
        <w:t xml:space="preserve"> ‘curriculum’)</w:t>
      </w:r>
      <w:r w:rsidR="6524695C">
        <w:t xml:space="preserve"> and an methodology for conversational spaces</w:t>
      </w:r>
    </w:p>
    <w:p w14:paraId="7994767C" w14:textId="1801CE5A" w:rsidR="00095A98" w:rsidRDefault="00095A98" w:rsidP="00095A98">
      <w:pPr>
        <w:pStyle w:val="ListParagraph"/>
        <w:numPr>
          <w:ilvl w:val="0"/>
          <w:numId w:val="12"/>
        </w:numPr>
      </w:pPr>
      <w:r>
        <w:t xml:space="preserve">Contribute to the </w:t>
      </w:r>
      <w:r w:rsidR="0018783A">
        <w:t>identification</w:t>
      </w:r>
      <w:r>
        <w:t xml:space="preserve"> of entry point</w:t>
      </w:r>
      <w:r w:rsidR="0018783A">
        <w:t>s</w:t>
      </w:r>
      <w:r>
        <w:t xml:space="preserve"> into the anti-racism journey and development of pertaining content </w:t>
      </w:r>
    </w:p>
    <w:p w14:paraId="290E1388" w14:textId="4DA66861" w:rsidR="276952A2" w:rsidRDefault="276952A2" w:rsidP="27456DFC">
      <w:pPr>
        <w:pStyle w:val="ListParagraph"/>
        <w:numPr>
          <w:ilvl w:val="0"/>
          <w:numId w:val="12"/>
        </w:numPr>
      </w:pPr>
      <w:r>
        <w:t>Contribute to the identification of target audiences specific to the anti-racism content produced</w:t>
      </w:r>
    </w:p>
    <w:p w14:paraId="061FADEE" w14:textId="169B336F" w:rsidR="00095A98" w:rsidRDefault="00095A98" w:rsidP="00095A98">
      <w:pPr>
        <w:pStyle w:val="ListParagraph"/>
        <w:numPr>
          <w:ilvl w:val="0"/>
          <w:numId w:val="12"/>
        </w:numPr>
      </w:pPr>
      <w:r>
        <w:t xml:space="preserve">Contribute to the development of guidelines for anti-racism practice </w:t>
      </w:r>
      <w:r w:rsidR="002D787F">
        <w:t>based on</w:t>
      </w:r>
      <w:r>
        <w:t xml:space="preserve"> </w:t>
      </w:r>
      <w:r w:rsidR="002D787F">
        <w:t>pertaining</w:t>
      </w:r>
      <w:r>
        <w:t xml:space="preserve"> references</w:t>
      </w:r>
    </w:p>
    <w:p w14:paraId="4EF1D74B" w14:textId="4D6171BE" w:rsidR="00095A98" w:rsidRDefault="00095A98" w:rsidP="00095A98">
      <w:pPr>
        <w:pStyle w:val="ListParagraph"/>
        <w:numPr>
          <w:ilvl w:val="0"/>
          <w:numId w:val="12"/>
        </w:numPr>
      </w:pPr>
      <w:r>
        <w:t>Contribute to</w:t>
      </w:r>
      <w:r w:rsidR="009C12C4">
        <w:t xml:space="preserve"> the</w:t>
      </w:r>
      <w:r>
        <w:t xml:space="preserve"> design of the</w:t>
      </w:r>
      <w:r w:rsidR="009C12C4">
        <w:t xml:space="preserve"> implementation </w:t>
      </w:r>
      <w:r>
        <w:t>approach (see above)</w:t>
      </w:r>
      <w:r w:rsidR="009C12C4">
        <w:t xml:space="preserve"> and suggest changes</w:t>
      </w:r>
      <w:r w:rsidR="0018783A">
        <w:t xml:space="preserve"> as needed</w:t>
      </w:r>
      <w:r w:rsidR="009C12C4">
        <w:t xml:space="preserve"> to </w:t>
      </w:r>
      <w:r>
        <w:t>maximize the</w:t>
      </w:r>
      <w:r w:rsidR="009C12C4">
        <w:t xml:space="preserve"> odds of meeting</w:t>
      </w:r>
      <w:r>
        <w:t xml:space="preserve"> the</w:t>
      </w:r>
      <w:r w:rsidR="009C12C4">
        <w:t xml:space="preserve"> </w:t>
      </w:r>
      <w:r>
        <w:t xml:space="preserve">project’s </w:t>
      </w:r>
      <w:r w:rsidR="009C12C4">
        <w:t>objectives</w:t>
      </w:r>
    </w:p>
    <w:p w14:paraId="7B1F8F8E" w14:textId="34D60966" w:rsidR="00095A98" w:rsidRDefault="009E4C73" w:rsidP="00095A98">
      <w:pPr>
        <w:pStyle w:val="ListParagraph"/>
        <w:numPr>
          <w:ilvl w:val="0"/>
          <w:numId w:val="12"/>
        </w:numPr>
      </w:pPr>
      <w:r>
        <w:t>Provide references</w:t>
      </w:r>
      <w:r w:rsidR="009C12C4">
        <w:t xml:space="preserve"> </w:t>
      </w:r>
      <w:r w:rsidR="0018783A">
        <w:t xml:space="preserve">relevant for their socio-cultural and socio-political </w:t>
      </w:r>
      <w:r w:rsidR="00095A98">
        <w:t xml:space="preserve">context </w:t>
      </w:r>
      <w:r w:rsidR="009C12C4">
        <w:t xml:space="preserve">and ensure content </w:t>
      </w:r>
      <w:r w:rsidR="0018783A">
        <w:t>address</w:t>
      </w:r>
      <w:r w:rsidR="002D787F">
        <w:t>es</w:t>
      </w:r>
      <w:r w:rsidR="0018783A">
        <w:t xml:space="preserve"> identified needs in their</w:t>
      </w:r>
      <w:r w:rsidR="00095A98">
        <w:t xml:space="preserve"> MSF entity</w:t>
      </w:r>
    </w:p>
    <w:p w14:paraId="3A8DED25" w14:textId="77777777" w:rsidR="00095A98" w:rsidRDefault="009E4C73" w:rsidP="00095A98">
      <w:pPr>
        <w:pStyle w:val="ListParagraph"/>
        <w:numPr>
          <w:ilvl w:val="0"/>
          <w:numId w:val="12"/>
        </w:numPr>
      </w:pPr>
      <w:r>
        <w:t>Recommend</w:t>
      </w:r>
      <w:r w:rsidR="00095A98">
        <w:t xml:space="preserve"> or</w:t>
      </w:r>
      <w:r>
        <w:t xml:space="preserve"> suggest external </w:t>
      </w:r>
      <w:proofErr w:type="gramStart"/>
      <w:r>
        <w:t>SME’s</w:t>
      </w:r>
      <w:proofErr w:type="gramEnd"/>
      <w:r>
        <w:t xml:space="preserve"> </w:t>
      </w:r>
      <w:r w:rsidR="00095A98">
        <w:t>as</w:t>
      </w:r>
      <w:r>
        <w:t xml:space="preserve"> needed</w:t>
      </w:r>
    </w:p>
    <w:p w14:paraId="46375CA8" w14:textId="77777777" w:rsidR="00095A98" w:rsidRDefault="009E4C73" w:rsidP="00095A98">
      <w:pPr>
        <w:pStyle w:val="ListParagraph"/>
        <w:numPr>
          <w:ilvl w:val="0"/>
          <w:numId w:val="12"/>
        </w:numPr>
      </w:pPr>
      <w:r>
        <w:t xml:space="preserve">Proofread </w:t>
      </w:r>
      <w:r w:rsidR="00095A98">
        <w:t>and</w:t>
      </w:r>
      <w:r>
        <w:t xml:space="preserve"> verify content as it is produced</w:t>
      </w:r>
    </w:p>
    <w:p w14:paraId="595316CD" w14:textId="1A16E033" w:rsidR="00095A98" w:rsidRPr="00095A98" w:rsidRDefault="009C7B6E" w:rsidP="00095A98">
      <w:pPr>
        <w:pStyle w:val="ListParagraph"/>
        <w:numPr>
          <w:ilvl w:val="0"/>
          <w:numId w:val="12"/>
        </w:numPr>
        <w:rPr>
          <w:rStyle w:val="normaltextrun"/>
        </w:rPr>
      </w:pPr>
      <w:r>
        <w:t>E</w:t>
      </w:r>
      <w:proofErr w:type="spellStart"/>
      <w:r w:rsidR="00095A98" w:rsidRPr="00095A98">
        <w:rPr>
          <w:rStyle w:val="normaltextrun"/>
          <w:rFonts w:ascii="Calibri" w:hAnsi="Calibri" w:cs="Calibri"/>
          <w:color w:val="000000"/>
          <w:shd w:val="clear" w:color="auto" w:fill="FFFFFF"/>
          <w:lang w:val="en-CA"/>
        </w:rPr>
        <w:t>ngag</w:t>
      </w:r>
      <w:r w:rsidR="00095A98">
        <w:rPr>
          <w:rStyle w:val="normaltextrun"/>
          <w:rFonts w:ascii="Calibri" w:hAnsi="Calibri" w:cs="Calibri"/>
          <w:color w:val="000000"/>
          <w:shd w:val="clear" w:color="auto" w:fill="FFFFFF"/>
          <w:lang w:val="en-CA"/>
        </w:rPr>
        <w:t>e</w:t>
      </w:r>
      <w:proofErr w:type="spellEnd"/>
      <w:r w:rsidR="00095A98" w:rsidRPr="00095A98">
        <w:rPr>
          <w:rStyle w:val="normaltextrun"/>
          <w:rFonts w:ascii="Calibri" w:hAnsi="Calibri" w:cs="Calibri"/>
          <w:color w:val="000000"/>
          <w:shd w:val="clear" w:color="auto" w:fill="FFFFFF"/>
          <w:lang w:val="en-CA"/>
        </w:rPr>
        <w:t xml:space="preserve"> with constituents within</w:t>
      </w:r>
      <w:r w:rsidR="0018783A">
        <w:rPr>
          <w:rStyle w:val="normaltextrun"/>
          <w:rFonts w:ascii="Calibri" w:hAnsi="Calibri" w:cs="Calibri"/>
          <w:color w:val="000000"/>
          <w:shd w:val="clear" w:color="auto" w:fill="FFFFFF"/>
          <w:lang w:val="en-CA"/>
        </w:rPr>
        <w:t xml:space="preserve"> their</w:t>
      </w:r>
      <w:r w:rsidR="00095A98" w:rsidRPr="00095A98">
        <w:rPr>
          <w:rStyle w:val="normaltextrun"/>
          <w:rFonts w:ascii="Calibri" w:hAnsi="Calibri" w:cs="Calibri"/>
          <w:color w:val="000000"/>
          <w:shd w:val="clear" w:color="auto" w:fill="FFFFFF"/>
          <w:lang w:val="en-CA"/>
        </w:rPr>
        <w:t xml:space="preserve"> </w:t>
      </w:r>
      <w:r w:rsidR="00095A98">
        <w:rPr>
          <w:rStyle w:val="normaltextrun"/>
          <w:rFonts w:ascii="Calibri" w:hAnsi="Calibri" w:cs="Calibri"/>
          <w:color w:val="000000"/>
          <w:shd w:val="clear" w:color="auto" w:fill="FFFFFF"/>
          <w:lang w:val="en-CA"/>
        </w:rPr>
        <w:t xml:space="preserve">MSF </w:t>
      </w:r>
      <w:r w:rsidR="00095A98" w:rsidRPr="00095A98">
        <w:rPr>
          <w:rStyle w:val="normaltextrun"/>
          <w:rFonts w:ascii="Calibri" w:hAnsi="Calibri" w:cs="Calibri"/>
          <w:color w:val="000000"/>
          <w:shd w:val="clear" w:color="auto" w:fill="FFFFFF"/>
          <w:lang w:val="en-CA"/>
        </w:rPr>
        <w:t>entit</w:t>
      </w:r>
      <w:r w:rsidR="00095A98">
        <w:rPr>
          <w:rStyle w:val="normaltextrun"/>
          <w:rFonts w:ascii="Calibri" w:hAnsi="Calibri" w:cs="Calibri"/>
          <w:color w:val="000000"/>
          <w:shd w:val="clear" w:color="auto" w:fill="FFFFFF"/>
          <w:lang w:val="en-CA"/>
        </w:rPr>
        <w:t>y</w:t>
      </w:r>
      <w:r w:rsidR="00095A98" w:rsidRPr="00095A98">
        <w:rPr>
          <w:rStyle w:val="normaltextrun"/>
          <w:rFonts w:ascii="Calibri" w:hAnsi="Calibri" w:cs="Calibri"/>
          <w:color w:val="000000"/>
          <w:shd w:val="clear" w:color="auto" w:fill="FFFFFF"/>
          <w:lang w:val="en-CA"/>
        </w:rPr>
        <w:t xml:space="preserve"> </w:t>
      </w:r>
      <w:r w:rsidR="00095A98">
        <w:rPr>
          <w:rStyle w:val="normaltextrun"/>
          <w:rFonts w:ascii="Calibri" w:hAnsi="Calibri" w:cs="Calibri"/>
          <w:color w:val="000000"/>
          <w:shd w:val="clear" w:color="auto" w:fill="FFFFFF"/>
          <w:lang w:val="en-CA"/>
        </w:rPr>
        <w:t>to</w:t>
      </w:r>
      <w:r w:rsidR="00095A98" w:rsidRPr="00095A98">
        <w:rPr>
          <w:rStyle w:val="normaltextrun"/>
          <w:rFonts w:ascii="Calibri" w:hAnsi="Calibri" w:cs="Calibri"/>
          <w:color w:val="000000"/>
          <w:shd w:val="clear" w:color="auto" w:fill="FFFFFF"/>
          <w:lang w:val="en-CA"/>
        </w:rPr>
        <w:t xml:space="preserve"> test and develop the project</w:t>
      </w:r>
      <w:r w:rsidR="00095A98">
        <w:rPr>
          <w:rStyle w:val="normaltextrun"/>
          <w:rFonts w:ascii="Calibri" w:hAnsi="Calibri" w:cs="Calibri"/>
          <w:color w:val="000000"/>
          <w:shd w:val="clear" w:color="auto" w:fill="FFFFFF"/>
          <w:lang w:val="en-CA"/>
        </w:rPr>
        <w:t>’s content</w:t>
      </w:r>
    </w:p>
    <w:p w14:paraId="37C5236B" w14:textId="426DF357" w:rsidR="00095A98" w:rsidRDefault="0018783A" w:rsidP="00095A98">
      <w:pPr>
        <w:pStyle w:val="ListParagraph"/>
        <w:numPr>
          <w:ilvl w:val="0"/>
          <w:numId w:val="12"/>
        </w:numPr>
      </w:pPr>
      <w:r>
        <w:rPr>
          <w:rStyle w:val="normaltextrun"/>
          <w:rFonts w:ascii="Calibri" w:hAnsi="Calibri" w:cs="Calibri"/>
          <w:color w:val="000000"/>
          <w:shd w:val="clear" w:color="auto" w:fill="FFFFFF"/>
          <w:lang w:val="en-CA"/>
        </w:rPr>
        <w:t>Maintain</w:t>
      </w:r>
      <w:r w:rsidR="00095A98" w:rsidRPr="00095A98">
        <w:rPr>
          <w:rStyle w:val="normaltextrun"/>
          <w:rFonts w:ascii="Calibri" w:hAnsi="Calibri" w:cs="Calibri"/>
          <w:color w:val="000000"/>
          <w:shd w:val="clear" w:color="auto" w:fill="FFFFFF"/>
          <w:lang w:val="en-CA"/>
        </w:rPr>
        <w:t xml:space="preserve"> </w:t>
      </w:r>
      <w:r>
        <w:rPr>
          <w:rStyle w:val="normaltextrun"/>
          <w:rFonts w:ascii="Calibri" w:hAnsi="Calibri" w:cs="Calibri"/>
          <w:color w:val="000000"/>
          <w:shd w:val="clear" w:color="auto" w:fill="FFFFFF"/>
          <w:lang w:val="en-CA"/>
        </w:rPr>
        <w:t>communication with and provide updates to</w:t>
      </w:r>
      <w:r w:rsidR="00095A98" w:rsidRPr="00095A98">
        <w:rPr>
          <w:rStyle w:val="normaltextrun"/>
          <w:rFonts w:ascii="Calibri" w:hAnsi="Calibri" w:cs="Calibri"/>
          <w:color w:val="000000"/>
          <w:shd w:val="clear" w:color="auto" w:fill="FFFFFF"/>
          <w:lang w:val="en-CA"/>
        </w:rPr>
        <w:t xml:space="preserve"> steering committee member from their MSF entity</w:t>
      </w:r>
    </w:p>
    <w:p w14:paraId="71FE4BFB" w14:textId="74EB4550" w:rsidR="00095A98" w:rsidRDefault="3F7715CC" w:rsidP="00095A98">
      <w:pPr>
        <w:pStyle w:val="ListParagraph"/>
        <w:numPr>
          <w:ilvl w:val="0"/>
          <w:numId w:val="12"/>
        </w:numPr>
      </w:pPr>
      <w:r>
        <w:t>Work closely with the Project Lead</w:t>
      </w:r>
    </w:p>
    <w:p w14:paraId="1887180B" w14:textId="462FB567" w:rsidR="00095A98" w:rsidRDefault="3F7715CC" w:rsidP="00095A98">
      <w:pPr>
        <w:pStyle w:val="ListParagraph"/>
        <w:numPr>
          <w:ilvl w:val="0"/>
          <w:numId w:val="12"/>
        </w:numPr>
      </w:pPr>
      <w:r>
        <w:t>Engage with the project’s steering committee as required</w:t>
      </w:r>
      <w:r w:rsidR="007614BB">
        <w:rPr>
          <w:rStyle w:val="normaltextrun"/>
          <w:rFonts w:ascii="Calibri" w:hAnsi="Calibri" w:cs="Calibri"/>
          <w:color w:val="000000"/>
          <w:shd w:val="clear" w:color="auto" w:fill="FFFFFF"/>
          <w:lang w:val="en-CA"/>
        </w:rPr>
        <w:br/>
      </w:r>
    </w:p>
    <w:p w14:paraId="7B541EEE" w14:textId="77777777" w:rsidR="002D787F" w:rsidRDefault="007614BB">
      <w:r w:rsidRPr="007614BB">
        <w:rPr>
          <w:b/>
          <w:bCs/>
        </w:rPr>
        <w:t xml:space="preserve">How does the content </w:t>
      </w:r>
      <w:proofErr w:type="gramStart"/>
      <w:r w:rsidRPr="007614BB">
        <w:rPr>
          <w:b/>
          <w:bCs/>
        </w:rPr>
        <w:t>team</w:t>
      </w:r>
      <w:r>
        <w:rPr>
          <w:b/>
          <w:bCs/>
        </w:rPr>
        <w:t xml:space="preserve"> </w:t>
      </w:r>
      <w:r w:rsidRPr="007614BB">
        <w:rPr>
          <w:b/>
          <w:bCs/>
        </w:rPr>
        <w:t>work</w:t>
      </w:r>
      <w:proofErr w:type="gramEnd"/>
      <w:r w:rsidRPr="007614BB">
        <w:rPr>
          <w:b/>
          <w:bCs/>
        </w:rPr>
        <w:t>?</w:t>
      </w:r>
      <w:r>
        <w:br/>
      </w:r>
      <w:r w:rsidR="00CC0F98">
        <w:t>M</w:t>
      </w:r>
      <w:r w:rsidR="0018783A">
        <w:t>embers of the content team</w:t>
      </w:r>
      <w:r w:rsidR="009C7B6E">
        <w:t xml:space="preserve"> meet </w:t>
      </w:r>
      <w:r w:rsidR="002D787F">
        <w:t>monthly</w:t>
      </w:r>
      <w:r>
        <w:t xml:space="preserve"> in a meeting chaired by the project lead</w:t>
      </w:r>
      <w:r w:rsidR="002D787F">
        <w:t xml:space="preserve">. They </w:t>
      </w:r>
      <w:r w:rsidR="009C7B6E">
        <w:t>use a dedicated Teams channel to store, share and review any relevant material</w:t>
      </w:r>
      <w:r w:rsidR="002D787F">
        <w:t xml:space="preserve"> related to the anti-racism TIC project</w:t>
      </w:r>
      <w:r w:rsidR="009C7B6E">
        <w:t>.</w:t>
      </w:r>
      <w:r w:rsidR="002D787F">
        <w:t xml:space="preserve"> </w:t>
      </w:r>
      <w:r w:rsidR="009C7B6E">
        <w:t>Ad-hoc meetings can be</w:t>
      </w:r>
      <w:r w:rsidR="002D787F">
        <w:t xml:space="preserve"> requested as needed by any team member</w:t>
      </w:r>
      <w:r w:rsidR="009C7B6E">
        <w:t>.</w:t>
      </w:r>
      <w:r w:rsidR="009C7B6E">
        <w:br/>
      </w:r>
      <w:r>
        <w:br/>
      </w:r>
      <w:r w:rsidR="002D787F">
        <w:rPr>
          <w:b/>
          <w:bCs/>
        </w:rPr>
        <w:t xml:space="preserve">What is the expertise of </w:t>
      </w:r>
      <w:r w:rsidRPr="007614BB">
        <w:rPr>
          <w:b/>
          <w:bCs/>
        </w:rPr>
        <w:t>the content team</w:t>
      </w:r>
      <w:r w:rsidR="002D787F">
        <w:rPr>
          <w:b/>
          <w:bCs/>
        </w:rPr>
        <w:t xml:space="preserve"> members</w:t>
      </w:r>
      <w:r w:rsidRPr="007614BB">
        <w:rPr>
          <w:b/>
          <w:bCs/>
        </w:rPr>
        <w:t>?</w:t>
      </w:r>
      <w:r w:rsidR="00CC0F98">
        <w:br/>
      </w:r>
      <w:r w:rsidR="00CC0F98">
        <w:lastRenderedPageBreak/>
        <w:t>All members of the content team are required to have some</w:t>
      </w:r>
      <w:r w:rsidR="008D3EEA">
        <w:t xml:space="preserve"> expertise in </w:t>
      </w:r>
      <w:r w:rsidR="002D787F">
        <w:t>a</w:t>
      </w:r>
      <w:r w:rsidR="00CC0F98">
        <w:t>nti-</w:t>
      </w:r>
      <w:r w:rsidR="002D787F">
        <w:t>r</w:t>
      </w:r>
      <w:r w:rsidR="00CC0F98">
        <w:t>acism.</w:t>
      </w:r>
      <w:r w:rsidR="00CC0F98">
        <w:br/>
      </w:r>
      <w:r w:rsidR="00CC0F98">
        <w:rPr>
          <w:rStyle w:val="normaltextrun"/>
          <w:rFonts w:ascii="Calibri" w:hAnsi="Calibri" w:cs="Calibri"/>
          <w:color w:val="000000"/>
          <w:shd w:val="clear" w:color="auto" w:fill="FFFFFF"/>
          <w:lang w:val="en-CA"/>
        </w:rPr>
        <w:t>R</w:t>
      </w:r>
      <w:r w:rsidR="0049614F">
        <w:rPr>
          <w:rStyle w:val="normaltextrun"/>
          <w:rFonts w:ascii="Calibri" w:hAnsi="Calibri" w:cs="Calibri"/>
          <w:color w:val="000000"/>
          <w:shd w:val="clear" w:color="auto" w:fill="FFFFFF"/>
          <w:lang w:val="en-CA"/>
        </w:rPr>
        <w:t>eferents (internal or external) may be added to the team to support content development</w:t>
      </w:r>
      <w:r w:rsidR="00CC0F98">
        <w:rPr>
          <w:rStyle w:val="normaltextrun"/>
          <w:rFonts w:ascii="Calibri" w:hAnsi="Calibri" w:cs="Calibri"/>
          <w:color w:val="000000"/>
          <w:shd w:val="clear" w:color="auto" w:fill="FFFFFF"/>
          <w:lang w:val="en-CA"/>
        </w:rPr>
        <w:t xml:space="preserve"> in compliance with the needs identified by the content team and project lead.</w:t>
      </w:r>
      <w:r w:rsidR="0049614F">
        <w:rPr>
          <w:rStyle w:val="normaltextrun"/>
          <w:rFonts w:ascii="Calibri" w:hAnsi="Calibri" w:cs="Calibri"/>
          <w:color w:val="000000"/>
          <w:shd w:val="clear" w:color="auto" w:fill="FFFFFF"/>
          <w:lang w:val="en-CA"/>
        </w:rPr>
        <w:t> </w:t>
      </w:r>
    </w:p>
    <w:p w14:paraId="6E6218ED" w14:textId="653383B3" w:rsidR="002D787F" w:rsidRPr="002D787F" w:rsidRDefault="002D787F">
      <w:r>
        <w:br/>
      </w:r>
      <w:r w:rsidRPr="002D787F">
        <w:rPr>
          <w:b/>
          <w:bCs/>
        </w:rPr>
        <w:t>How are members of the content team selected?</w:t>
      </w:r>
      <w:r>
        <w:rPr>
          <w:b/>
          <w:bCs/>
        </w:rPr>
        <w:br/>
      </w:r>
      <w:proofErr w:type="gramStart"/>
      <w:r>
        <w:rPr>
          <w:rStyle w:val="normaltextrun"/>
          <w:rFonts w:ascii="Calibri" w:hAnsi="Calibri" w:cs="Calibri"/>
          <w:color w:val="000000"/>
          <w:shd w:val="clear" w:color="auto" w:fill="FFFFFF"/>
          <w:lang w:val="en-CA"/>
        </w:rPr>
        <w:t>SME’s</w:t>
      </w:r>
      <w:proofErr w:type="gramEnd"/>
      <w:r>
        <w:rPr>
          <w:rStyle w:val="normaltextrun"/>
          <w:rFonts w:ascii="Calibri" w:hAnsi="Calibri" w:cs="Calibri"/>
          <w:color w:val="000000"/>
          <w:shd w:val="clear" w:color="auto" w:fill="FFFFFF"/>
          <w:lang w:val="en-CA"/>
        </w:rPr>
        <w:t xml:space="preserve"> are appointed by each co-sponsoring entity. </w:t>
      </w:r>
      <w:r>
        <w:rPr>
          <w:rStyle w:val="normaltextrun"/>
          <w:rFonts w:ascii="Calibri" w:hAnsi="Calibri" w:cs="Calibri"/>
          <w:color w:val="000000"/>
          <w:shd w:val="clear" w:color="auto" w:fill="FFFFFF"/>
          <w:lang w:val="en-CA"/>
        </w:rPr>
        <w:br/>
      </w:r>
    </w:p>
    <w:p w14:paraId="5DFA5A2A" w14:textId="617591B8" w:rsidR="007614BB" w:rsidRDefault="007614BB">
      <w:r w:rsidRPr="27456DFC">
        <w:rPr>
          <w:b/>
          <w:bCs/>
        </w:rPr>
        <w:t>What is the time commitment?</w:t>
      </w:r>
      <w:r>
        <w:br/>
      </w:r>
      <w:r w:rsidR="008D3EEA">
        <w:t>Time commitment</w:t>
      </w:r>
      <w:r w:rsidR="00CC0F98">
        <w:t xml:space="preserve"> will vary between </w:t>
      </w:r>
      <w:r w:rsidR="008D3EEA">
        <w:t xml:space="preserve">15-20% of work week </w:t>
      </w:r>
      <w:r w:rsidR="00CC0F98">
        <w:t xml:space="preserve">with </w:t>
      </w:r>
      <w:r w:rsidR="002D787F">
        <w:t xml:space="preserve">specific </w:t>
      </w:r>
      <w:r w:rsidR="00CC0F98">
        <w:t>periods requiring more time</w:t>
      </w:r>
      <w:r w:rsidR="002D787F">
        <w:t xml:space="preserve"> to dedicate to the project</w:t>
      </w:r>
      <w:r w:rsidR="00CC0F98">
        <w:t>.</w:t>
      </w:r>
    </w:p>
    <w:p w14:paraId="0E9BE2F9" w14:textId="68BEFB6F" w:rsidR="27456DFC" w:rsidRDefault="27456DFC" w:rsidP="27456DFC"/>
    <w:p w14:paraId="1D2FBF94" w14:textId="657D9D6D" w:rsidR="3872A76A" w:rsidRDefault="3872A76A" w:rsidP="27456DFC">
      <w:pPr>
        <w:rPr>
          <w:u w:val="single"/>
        </w:rPr>
      </w:pPr>
      <w:r w:rsidRPr="27456DFC">
        <w:rPr>
          <w:b/>
          <w:bCs/>
        </w:rPr>
        <w:t>What could the curriculum look like?</w:t>
      </w:r>
      <w:r w:rsidR="7469FA86" w:rsidRPr="27456DFC">
        <w:rPr>
          <w:b/>
          <w:bCs/>
        </w:rPr>
        <w:t xml:space="preserve"> </w:t>
      </w:r>
      <w:r>
        <w:br/>
      </w:r>
      <w:r>
        <w:br/>
      </w:r>
      <w:r w:rsidR="7469FA86" w:rsidRPr="27456DFC">
        <w:rPr>
          <w:i/>
          <w:iCs/>
        </w:rPr>
        <w:t xml:space="preserve">Please note </w:t>
      </w:r>
      <w:r w:rsidR="7469FA86" w:rsidRPr="27456DFC">
        <w:rPr>
          <w:b/>
          <w:bCs/>
          <w:i/>
          <w:iCs/>
          <w:u w:val="single"/>
        </w:rPr>
        <w:t>what follows only aims at providing example</w:t>
      </w:r>
      <w:r w:rsidR="5CD93920" w:rsidRPr="27456DFC">
        <w:rPr>
          <w:b/>
          <w:bCs/>
          <w:i/>
          <w:iCs/>
          <w:u w:val="single"/>
        </w:rPr>
        <w:t>s</w:t>
      </w:r>
      <w:r w:rsidR="7469FA86" w:rsidRPr="27456DFC">
        <w:rPr>
          <w:b/>
          <w:bCs/>
          <w:i/>
          <w:iCs/>
          <w:u w:val="single"/>
        </w:rPr>
        <w:t xml:space="preserve"> of a structure and specific </w:t>
      </w:r>
      <w:r w:rsidR="7A4C5EC8" w:rsidRPr="27456DFC">
        <w:rPr>
          <w:b/>
          <w:bCs/>
          <w:i/>
          <w:iCs/>
          <w:u w:val="single"/>
        </w:rPr>
        <w:t>topics / entry points</w:t>
      </w:r>
      <w:r w:rsidR="4C69BD09" w:rsidRPr="27456DFC">
        <w:rPr>
          <w:b/>
          <w:bCs/>
          <w:i/>
          <w:iCs/>
          <w:u w:val="single"/>
        </w:rPr>
        <w:t xml:space="preserve"> in relation to the first objective</w:t>
      </w:r>
      <w:r w:rsidR="7A4C5EC8" w:rsidRPr="27456DFC">
        <w:rPr>
          <w:b/>
          <w:bCs/>
          <w:i/>
          <w:iCs/>
          <w:u w:val="single"/>
        </w:rPr>
        <w:t>. T</w:t>
      </w:r>
      <w:r w:rsidR="7469FA86" w:rsidRPr="27456DFC">
        <w:rPr>
          <w:b/>
          <w:bCs/>
          <w:i/>
          <w:iCs/>
          <w:u w:val="single"/>
        </w:rPr>
        <w:t>he structure and content of the curriculum must be decided by the entire content team and project lead</w:t>
      </w:r>
      <w:r w:rsidR="0694E2EA" w:rsidRPr="27456DFC">
        <w:rPr>
          <w:b/>
          <w:bCs/>
          <w:i/>
          <w:iCs/>
          <w:u w:val="single"/>
        </w:rPr>
        <w:t xml:space="preserve"> and cover all 3 objectives</w:t>
      </w:r>
      <w:r w:rsidR="06E8700E" w:rsidRPr="27456DFC">
        <w:rPr>
          <w:b/>
          <w:bCs/>
          <w:i/>
          <w:iCs/>
          <w:u w:val="single"/>
        </w:rPr>
        <w:t>.</w:t>
      </w:r>
    </w:p>
    <w:tbl>
      <w:tblPr>
        <w:tblStyle w:val="ListTable3-Accent1"/>
        <w:tblW w:w="0" w:type="auto"/>
        <w:tblLayout w:type="fixed"/>
        <w:tblLook w:val="04A0" w:firstRow="1" w:lastRow="0" w:firstColumn="1" w:lastColumn="0" w:noHBand="0" w:noVBand="1"/>
      </w:tblPr>
      <w:tblGrid>
        <w:gridCol w:w="1275"/>
        <w:gridCol w:w="1245"/>
        <w:gridCol w:w="1170"/>
        <w:gridCol w:w="1260"/>
        <w:gridCol w:w="1395"/>
        <w:gridCol w:w="1215"/>
        <w:gridCol w:w="1155"/>
        <w:gridCol w:w="792"/>
      </w:tblGrid>
      <w:tr w:rsidR="27456DFC" w14:paraId="12901411" w14:textId="77777777" w:rsidTr="7BCADD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5" w:type="dxa"/>
          </w:tcPr>
          <w:p w14:paraId="66D6FEA8" w14:textId="2C35DF2E" w:rsidR="27456DFC" w:rsidRDefault="27456DFC" w:rsidP="27456DFC">
            <w:pPr>
              <w:jc w:val="center"/>
              <w:rPr>
                <w:rFonts w:ascii="Calibri" w:eastAsia="Calibri" w:hAnsi="Calibri" w:cs="Calibri"/>
                <w:sz w:val="20"/>
                <w:szCs w:val="20"/>
              </w:rPr>
            </w:pPr>
            <w:r w:rsidRPr="27456DFC">
              <w:rPr>
                <w:rFonts w:ascii="Calibri" w:eastAsia="Calibri" w:hAnsi="Calibri" w:cs="Calibri"/>
                <w:sz w:val="20"/>
                <w:szCs w:val="20"/>
              </w:rPr>
              <w:t>Entry point / Topic</w:t>
            </w:r>
          </w:p>
        </w:tc>
        <w:tc>
          <w:tcPr>
            <w:tcW w:w="1245" w:type="dxa"/>
          </w:tcPr>
          <w:p w14:paraId="190DF0AB" w14:textId="28E1801B" w:rsidR="27456DFC" w:rsidRDefault="27456DFC" w:rsidP="27456DFC">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szCs w:val="20"/>
              </w:rPr>
            </w:pPr>
            <w:r w:rsidRPr="27456DFC">
              <w:rPr>
                <w:rFonts w:ascii="Calibri" w:eastAsia="Calibri" w:hAnsi="Calibri" w:cs="Calibri"/>
                <w:sz w:val="20"/>
                <w:szCs w:val="20"/>
              </w:rPr>
              <w:t>Sub-topic</w:t>
            </w:r>
          </w:p>
        </w:tc>
        <w:tc>
          <w:tcPr>
            <w:tcW w:w="1170" w:type="dxa"/>
          </w:tcPr>
          <w:p w14:paraId="72FB160E" w14:textId="7B5B2959" w:rsidR="27456DFC" w:rsidRDefault="27456DFC" w:rsidP="27456DFC">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szCs w:val="20"/>
              </w:rPr>
            </w:pPr>
            <w:r w:rsidRPr="27456DFC">
              <w:rPr>
                <w:rFonts w:ascii="Calibri" w:eastAsia="Calibri" w:hAnsi="Calibri" w:cs="Calibri"/>
                <w:sz w:val="20"/>
                <w:szCs w:val="20"/>
              </w:rPr>
              <w:t>Region- specific content</w:t>
            </w:r>
          </w:p>
        </w:tc>
        <w:tc>
          <w:tcPr>
            <w:tcW w:w="1260" w:type="dxa"/>
          </w:tcPr>
          <w:p w14:paraId="3D0D1BAF" w14:textId="4778D02E" w:rsidR="27456DFC" w:rsidRDefault="27456DFC" w:rsidP="27456DFC">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szCs w:val="20"/>
              </w:rPr>
            </w:pPr>
            <w:r w:rsidRPr="27456DFC">
              <w:rPr>
                <w:rFonts w:ascii="Calibri" w:eastAsia="Calibri" w:hAnsi="Calibri" w:cs="Calibri"/>
                <w:sz w:val="20"/>
                <w:szCs w:val="20"/>
              </w:rPr>
              <w:t xml:space="preserve">Anti-racism awareness / practice </w:t>
            </w:r>
          </w:p>
        </w:tc>
        <w:tc>
          <w:tcPr>
            <w:tcW w:w="1395" w:type="dxa"/>
          </w:tcPr>
          <w:p w14:paraId="17E78B9D" w14:textId="138DB407" w:rsidR="27456DFC" w:rsidRDefault="27456DFC" w:rsidP="27456DFC">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szCs w:val="20"/>
              </w:rPr>
            </w:pPr>
            <w:r w:rsidRPr="27456DFC">
              <w:rPr>
                <w:rFonts w:ascii="Calibri" w:eastAsia="Calibri" w:hAnsi="Calibri" w:cs="Calibri"/>
                <w:sz w:val="20"/>
                <w:szCs w:val="20"/>
              </w:rPr>
              <w:t>Sub-topic</w:t>
            </w:r>
          </w:p>
        </w:tc>
        <w:tc>
          <w:tcPr>
            <w:tcW w:w="1215" w:type="dxa"/>
          </w:tcPr>
          <w:p w14:paraId="2511CD24" w14:textId="32D91283" w:rsidR="27456DFC" w:rsidRDefault="27456DFC" w:rsidP="27456DFC">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szCs w:val="20"/>
              </w:rPr>
            </w:pPr>
            <w:r w:rsidRPr="27456DFC">
              <w:rPr>
                <w:rFonts w:ascii="Calibri" w:eastAsia="Calibri" w:hAnsi="Calibri" w:cs="Calibri"/>
                <w:sz w:val="20"/>
                <w:szCs w:val="20"/>
              </w:rPr>
              <w:t xml:space="preserve">Region-specific content  </w:t>
            </w:r>
          </w:p>
        </w:tc>
        <w:tc>
          <w:tcPr>
            <w:tcW w:w="1155" w:type="dxa"/>
          </w:tcPr>
          <w:p w14:paraId="25A3D812" w14:textId="5F783946" w:rsidR="27456DFC" w:rsidRDefault="27456DFC" w:rsidP="27456DFC">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szCs w:val="20"/>
              </w:rPr>
            </w:pPr>
            <w:r w:rsidRPr="27456DFC">
              <w:rPr>
                <w:rFonts w:ascii="Calibri" w:eastAsia="Calibri" w:hAnsi="Calibri" w:cs="Calibri"/>
                <w:sz w:val="20"/>
                <w:szCs w:val="20"/>
              </w:rPr>
              <w:t xml:space="preserve">Target audiences </w:t>
            </w:r>
          </w:p>
        </w:tc>
        <w:tc>
          <w:tcPr>
            <w:tcW w:w="792" w:type="dxa"/>
          </w:tcPr>
          <w:p w14:paraId="446CEFD5" w14:textId="7D4C5A13" w:rsidR="27456DFC" w:rsidRDefault="27456DFC" w:rsidP="27456DFC">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szCs w:val="20"/>
              </w:rPr>
            </w:pPr>
            <w:r w:rsidRPr="27456DFC">
              <w:rPr>
                <w:rFonts w:ascii="Calibri" w:eastAsia="Calibri" w:hAnsi="Calibri" w:cs="Calibri"/>
                <w:sz w:val="20"/>
                <w:szCs w:val="20"/>
              </w:rPr>
              <w:t>Ref</w:t>
            </w:r>
            <w:r w:rsidR="26CCEDCE" w:rsidRPr="27456DFC">
              <w:rPr>
                <w:rFonts w:ascii="Calibri" w:eastAsia="Calibri" w:hAnsi="Calibri" w:cs="Calibri"/>
                <w:sz w:val="20"/>
                <w:szCs w:val="20"/>
              </w:rPr>
              <w:t>erence</w:t>
            </w:r>
            <w:r w:rsidRPr="27456DFC">
              <w:rPr>
                <w:rFonts w:ascii="Calibri" w:eastAsia="Calibri" w:hAnsi="Calibri" w:cs="Calibri"/>
                <w:sz w:val="20"/>
                <w:szCs w:val="20"/>
              </w:rPr>
              <w:t xml:space="preserve">s </w:t>
            </w:r>
          </w:p>
        </w:tc>
      </w:tr>
      <w:tr w:rsidR="27456DFC" w14:paraId="5673F881" w14:textId="77777777" w:rsidTr="7BCAD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Pr>
          <w:p w14:paraId="1908B4B3" w14:textId="4CEFB5A2" w:rsidR="27456DFC" w:rsidRDefault="27456DFC" w:rsidP="27456DFC">
            <w:pPr>
              <w:rPr>
                <w:rFonts w:ascii="Calibri" w:eastAsia="Calibri" w:hAnsi="Calibri" w:cs="Calibri"/>
                <w:sz w:val="19"/>
                <w:szCs w:val="19"/>
              </w:rPr>
            </w:pPr>
            <w:r w:rsidRPr="27456DFC">
              <w:rPr>
                <w:rFonts w:ascii="Calibri" w:eastAsia="Calibri" w:hAnsi="Calibri" w:cs="Calibri"/>
                <w:sz w:val="19"/>
                <w:szCs w:val="19"/>
              </w:rPr>
              <w:t xml:space="preserve">The invention of race and </w:t>
            </w:r>
            <w:r w:rsidR="54396EE3" w:rsidRPr="27456DFC">
              <w:rPr>
                <w:rFonts w:ascii="Calibri" w:eastAsia="Calibri" w:hAnsi="Calibri" w:cs="Calibri"/>
                <w:sz w:val="19"/>
                <w:szCs w:val="19"/>
              </w:rPr>
              <w:t xml:space="preserve">the </w:t>
            </w:r>
            <w:r w:rsidRPr="27456DFC">
              <w:rPr>
                <w:rFonts w:ascii="Calibri" w:eastAsia="Calibri" w:hAnsi="Calibri" w:cs="Calibri"/>
                <w:sz w:val="19"/>
                <w:szCs w:val="19"/>
              </w:rPr>
              <w:t>premise of racism</w:t>
            </w:r>
          </w:p>
        </w:tc>
        <w:tc>
          <w:tcPr>
            <w:tcW w:w="1245" w:type="dxa"/>
          </w:tcPr>
          <w:p w14:paraId="38F2DA38" w14:textId="5C33B929" w:rsidR="27456DFC" w:rsidRDefault="27456DFC" w:rsidP="27456DFC">
            <w:pPr>
              <w:cnfStyle w:val="000000100000" w:firstRow="0" w:lastRow="0" w:firstColumn="0" w:lastColumn="0" w:oddVBand="0" w:evenVBand="0" w:oddHBand="1" w:evenHBand="0" w:firstRowFirstColumn="0" w:firstRowLastColumn="0" w:lastRowFirstColumn="0" w:lastRowLastColumn="0"/>
              <w:rPr>
                <w:sz w:val="19"/>
                <w:szCs w:val="19"/>
              </w:rPr>
            </w:pPr>
            <w:r w:rsidRPr="27456DFC">
              <w:rPr>
                <w:rFonts w:ascii="Calibri" w:eastAsia="Calibri" w:hAnsi="Calibri" w:cs="Calibri"/>
                <w:sz w:val="19"/>
                <w:szCs w:val="19"/>
              </w:rPr>
              <w:t>Race and ‘science’;</w:t>
            </w:r>
            <w:r>
              <w:br/>
            </w:r>
            <w:r w:rsidRPr="27456DFC">
              <w:rPr>
                <w:rFonts w:ascii="Calibri" w:eastAsia="Calibri" w:hAnsi="Calibri" w:cs="Calibri"/>
                <w:sz w:val="19"/>
                <w:szCs w:val="19"/>
              </w:rPr>
              <w:t xml:space="preserve"> </w:t>
            </w:r>
            <w:r>
              <w:br/>
            </w:r>
            <w:r w:rsidRPr="27456DFC">
              <w:rPr>
                <w:rFonts w:ascii="Calibri" w:eastAsia="Calibri" w:hAnsi="Calibri" w:cs="Calibri"/>
                <w:sz w:val="19"/>
                <w:szCs w:val="19"/>
              </w:rPr>
              <w:t xml:space="preserve">Race, </w:t>
            </w:r>
            <w:proofErr w:type="gramStart"/>
            <w:r w:rsidRPr="27456DFC">
              <w:rPr>
                <w:rFonts w:ascii="Calibri" w:eastAsia="Calibri" w:hAnsi="Calibri" w:cs="Calibri"/>
                <w:sz w:val="19"/>
                <w:szCs w:val="19"/>
              </w:rPr>
              <w:t>rationality</w:t>
            </w:r>
            <w:proofErr w:type="gramEnd"/>
            <w:r w:rsidRPr="27456DFC">
              <w:rPr>
                <w:rFonts w:ascii="Calibri" w:eastAsia="Calibri" w:hAnsi="Calibri" w:cs="Calibri"/>
                <w:sz w:val="19"/>
                <w:szCs w:val="19"/>
              </w:rPr>
              <w:t xml:space="preserve"> and western philosophy;</w:t>
            </w:r>
            <w:r>
              <w:br/>
            </w:r>
            <w:r w:rsidRPr="27456DFC">
              <w:rPr>
                <w:rFonts w:ascii="Calibri" w:eastAsia="Calibri" w:hAnsi="Calibri" w:cs="Calibri"/>
                <w:sz w:val="19"/>
                <w:szCs w:val="19"/>
              </w:rPr>
              <w:t xml:space="preserve"> </w:t>
            </w:r>
            <w:r>
              <w:br/>
            </w:r>
            <w:r w:rsidRPr="27456DFC">
              <w:rPr>
                <w:rFonts w:ascii="Calibri" w:eastAsia="Calibri" w:hAnsi="Calibri" w:cs="Calibri"/>
                <w:sz w:val="19"/>
                <w:szCs w:val="19"/>
              </w:rPr>
              <w:t>Race and religion</w:t>
            </w:r>
            <w:r w:rsidR="4189DDD9" w:rsidRPr="27456DFC">
              <w:rPr>
                <w:rFonts w:ascii="Calibri" w:eastAsia="Calibri" w:hAnsi="Calibri" w:cs="Calibri"/>
                <w:sz w:val="19"/>
                <w:szCs w:val="19"/>
              </w:rPr>
              <w:t>;</w:t>
            </w:r>
            <w:r>
              <w:br/>
            </w:r>
            <w:r>
              <w:br/>
            </w:r>
            <w:proofErr w:type="spellStart"/>
            <w:r w:rsidR="2656F4C6" w:rsidRPr="27456DFC">
              <w:rPr>
                <w:rFonts w:ascii="Calibri" w:eastAsia="Calibri" w:hAnsi="Calibri" w:cs="Calibri"/>
                <w:i/>
                <w:iCs/>
                <w:sz w:val="19"/>
                <w:szCs w:val="19"/>
              </w:rPr>
              <w:t>etc</w:t>
            </w:r>
            <w:proofErr w:type="spellEnd"/>
            <w:r>
              <w:br/>
            </w:r>
            <w:r>
              <w:br/>
            </w:r>
            <w:r>
              <w:br/>
            </w:r>
            <w:r w:rsidRPr="27456DFC">
              <w:rPr>
                <w:rFonts w:ascii="Calibri" w:eastAsia="Calibri" w:hAnsi="Calibri" w:cs="Calibri"/>
                <w:sz w:val="19"/>
                <w:szCs w:val="19"/>
              </w:rPr>
              <w:t xml:space="preserve"> </w:t>
            </w:r>
          </w:p>
        </w:tc>
        <w:tc>
          <w:tcPr>
            <w:tcW w:w="1170" w:type="dxa"/>
          </w:tcPr>
          <w:p w14:paraId="59BE2DF5" w14:textId="79A5BF66" w:rsidR="27456DFC" w:rsidRDefault="27456DFC" w:rsidP="27456D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i/>
                <w:iCs/>
                <w:sz w:val="19"/>
                <w:szCs w:val="19"/>
              </w:rPr>
              <w:t>Production of content adapted to each geographical region represented in the project</w:t>
            </w:r>
            <w:r w:rsidRPr="27456DFC">
              <w:rPr>
                <w:rFonts w:ascii="Calibri" w:eastAsia="Calibri" w:hAnsi="Calibri" w:cs="Calibri"/>
                <w:sz w:val="19"/>
                <w:szCs w:val="19"/>
              </w:rPr>
              <w:t xml:space="preserve">: </w:t>
            </w:r>
            <w:proofErr w:type="gramStart"/>
            <w:r w:rsidRPr="27456DFC">
              <w:rPr>
                <w:rFonts w:ascii="Calibri" w:eastAsia="Calibri" w:hAnsi="Calibri" w:cs="Calibri"/>
                <w:sz w:val="19"/>
                <w:szCs w:val="19"/>
              </w:rPr>
              <w:t>e.g.</w:t>
            </w:r>
            <w:proofErr w:type="gramEnd"/>
            <w:r w:rsidRPr="27456DFC">
              <w:rPr>
                <w:rFonts w:ascii="Calibri" w:eastAsia="Calibri" w:hAnsi="Calibri" w:cs="Calibri"/>
                <w:sz w:val="19"/>
                <w:szCs w:val="19"/>
              </w:rPr>
              <w:t xml:space="preserve"> how religion normalized the concept of race and racism in West Africa</w:t>
            </w:r>
          </w:p>
          <w:p w14:paraId="48AB8381" w14:textId="4D01F7DB" w:rsidR="27456DFC" w:rsidRDefault="27456DFC" w:rsidP="27456D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p>
          <w:p w14:paraId="20148EC9" w14:textId="4D8C99DF" w:rsidR="60587E64" w:rsidRDefault="60587E64" w:rsidP="27456D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proofErr w:type="spellStart"/>
            <w:r w:rsidRPr="27456DFC">
              <w:rPr>
                <w:rFonts w:ascii="Calibri" w:eastAsia="Calibri" w:hAnsi="Calibri" w:cs="Calibri"/>
                <w:i/>
                <w:iCs/>
                <w:sz w:val="19"/>
                <w:szCs w:val="19"/>
              </w:rPr>
              <w:t>etc</w:t>
            </w:r>
            <w:proofErr w:type="spellEnd"/>
          </w:p>
        </w:tc>
        <w:tc>
          <w:tcPr>
            <w:tcW w:w="1260" w:type="dxa"/>
          </w:tcPr>
          <w:p w14:paraId="31DB6F69" w14:textId="2C1289D4" w:rsidR="27456DFC" w:rsidRDefault="27456DFC" w:rsidP="27456D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sz w:val="19"/>
                <w:szCs w:val="19"/>
              </w:rPr>
              <w:t xml:space="preserve">How to talk about race to acknowledge and center on non-White lived </w:t>
            </w:r>
            <w:proofErr w:type="gramStart"/>
            <w:r w:rsidRPr="27456DFC">
              <w:rPr>
                <w:rFonts w:ascii="Calibri" w:eastAsia="Calibri" w:hAnsi="Calibri" w:cs="Calibri"/>
                <w:sz w:val="19"/>
                <w:szCs w:val="19"/>
              </w:rPr>
              <w:t>experiences ;</w:t>
            </w:r>
            <w:proofErr w:type="gramEnd"/>
            <w:r>
              <w:br/>
            </w:r>
            <w:r w:rsidRPr="27456DFC">
              <w:rPr>
                <w:rFonts w:ascii="Calibri" w:eastAsia="Calibri" w:hAnsi="Calibri" w:cs="Calibri"/>
                <w:sz w:val="19"/>
                <w:szCs w:val="19"/>
              </w:rPr>
              <w:t xml:space="preserve"> </w:t>
            </w:r>
            <w:r>
              <w:br/>
            </w:r>
            <w:r w:rsidRPr="27456DFC">
              <w:rPr>
                <w:rFonts w:ascii="Calibri" w:eastAsia="Calibri" w:hAnsi="Calibri" w:cs="Calibri"/>
                <w:sz w:val="19"/>
                <w:szCs w:val="19"/>
              </w:rPr>
              <w:t>How to not use whiteness as a standard;</w:t>
            </w:r>
          </w:p>
          <w:p w14:paraId="04D20D8F" w14:textId="6FB8CF4A" w:rsidR="27456DFC" w:rsidRDefault="27456DFC" w:rsidP="27456D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p>
          <w:p w14:paraId="0616F909" w14:textId="246C00A3" w:rsidR="5265FDF5" w:rsidRDefault="5265FDF5" w:rsidP="27456D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proofErr w:type="spellStart"/>
            <w:r w:rsidRPr="27456DFC">
              <w:rPr>
                <w:rFonts w:ascii="Calibri" w:eastAsia="Calibri" w:hAnsi="Calibri" w:cs="Calibri"/>
                <w:i/>
                <w:iCs/>
                <w:sz w:val="19"/>
                <w:szCs w:val="19"/>
              </w:rPr>
              <w:t>etc</w:t>
            </w:r>
            <w:proofErr w:type="spellEnd"/>
            <w:r>
              <w:br/>
            </w:r>
            <w:r w:rsidR="27456DFC" w:rsidRPr="27456DFC">
              <w:rPr>
                <w:rFonts w:ascii="Calibri" w:eastAsia="Calibri" w:hAnsi="Calibri" w:cs="Calibri"/>
                <w:sz w:val="19"/>
                <w:szCs w:val="19"/>
              </w:rPr>
              <w:t xml:space="preserve"> </w:t>
            </w:r>
            <w:r>
              <w:br/>
            </w:r>
          </w:p>
          <w:p w14:paraId="127B6231" w14:textId="6CE0510E" w:rsidR="27456DFC" w:rsidRDefault="27456DFC" w:rsidP="27456DFC">
            <w:pPr>
              <w:cnfStyle w:val="000000100000" w:firstRow="0" w:lastRow="0" w:firstColumn="0" w:lastColumn="0" w:oddVBand="0" w:evenVBand="0" w:oddHBand="1" w:evenHBand="0" w:firstRowFirstColumn="0" w:firstRowLastColumn="0" w:lastRowFirstColumn="0" w:lastRowLastColumn="0"/>
              <w:rPr>
                <w:sz w:val="19"/>
                <w:szCs w:val="19"/>
              </w:rPr>
            </w:pPr>
            <w:r>
              <w:br/>
            </w:r>
            <w:r>
              <w:br/>
            </w:r>
          </w:p>
        </w:tc>
        <w:tc>
          <w:tcPr>
            <w:tcW w:w="1395" w:type="dxa"/>
          </w:tcPr>
          <w:p w14:paraId="73A919FE" w14:textId="4EBA6D07" w:rsidR="27456DFC" w:rsidRDefault="27456DFC" w:rsidP="27456D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sz w:val="19"/>
                <w:szCs w:val="19"/>
              </w:rPr>
              <w:t>How to acknowledge and center on non-white lived experiences in the context of international assignments;</w:t>
            </w:r>
            <w:r>
              <w:br/>
            </w:r>
            <w:r w:rsidRPr="27456DFC">
              <w:rPr>
                <w:rFonts w:ascii="Calibri" w:eastAsia="Calibri" w:hAnsi="Calibri" w:cs="Calibri"/>
                <w:sz w:val="19"/>
                <w:szCs w:val="19"/>
              </w:rPr>
              <w:t xml:space="preserve"> </w:t>
            </w:r>
            <w:r>
              <w:br/>
            </w:r>
            <w:r w:rsidRPr="27456DFC">
              <w:rPr>
                <w:rFonts w:ascii="Calibri" w:eastAsia="Calibri" w:hAnsi="Calibri" w:cs="Calibri"/>
                <w:sz w:val="19"/>
                <w:szCs w:val="19"/>
              </w:rPr>
              <w:t xml:space="preserve">How to acknowledge and center on non-white lived experiences in the context of associative </w:t>
            </w:r>
            <w:proofErr w:type="gramStart"/>
            <w:r w:rsidRPr="27456DFC">
              <w:rPr>
                <w:rFonts w:ascii="Calibri" w:eastAsia="Calibri" w:hAnsi="Calibri" w:cs="Calibri"/>
                <w:sz w:val="19"/>
                <w:szCs w:val="19"/>
              </w:rPr>
              <w:t>debates;</w:t>
            </w:r>
            <w:proofErr w:type="gramEnd"/>
          </w:p>
          <w:p w14:paraId="52BF7567" w14:textId="75782C29" w:rsidR="27456DFC" w:rsidRDefault="27456DFC" w:rsidP="27456D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p>
          <w:p w14:paraId="16C18959" w14:textId="5BDA3AE9" w:rsidR="63438BE7" w:rsidRDefault="63438BE7" w:rsidP="27456D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proofErr w:type="spellStart"/>
            <w:r w:rsidRPr="27456DFC">
              <w:rPr>
                <w:rFonts w:ascii="Calibri" w:eastAsia="Calibri" w:hAnsi="Calibri" w:cs="Calibri"/>
                <w:i/>
                <w:iCs/>
                <w:sz w:val="19"/>
                <w:szCs w:val="19"/>
              </w:rPr>
              <w:t>etc</w:t>
            </w:r>
            <w:proofErr w:type="spellEnd"/>
          </w:p>
        </w:tc>
        <w:tc>
          <w:tcPr>
            <w:tcW w:w="1215" w:type="dxa"/>
          </w:tcPr>
          <w:p w14:paraId="435BE063" w14:textId="24DE6F97" w:rsidR="27456DFC" w:rsidRDefault="27456DFC" w:rsidP="27456D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sz w:val="19"/>
                <w:szCs w:val="19"/>
              </w:rPr>
              <w:t xml:space="preserve">Production of content adapted to each geographical region represented in the project: e.g. how to talk about race in </w:t>
            </w:r>
            <w:proofErr w:type="gramStart"/>
            <w:r w:rsidRPr="27456DFC">
              <w:rPr>
                <w:rFonts w:ascii="Calibri" w:eastAsia="Calibri" w:hAnsi="Calibri" w:cs="Calibri"/>
                <w:sz w:val="19"/>
                <w:szCs w:val="19"/>
              </w:rPr>
              <w:t>a  ‘</w:t>
            </w:r>
            <w:proofErr w:type="gramEnd"/>
            <w:r w:rsidRPr="27456DFC">
              <w:rPr>
                <w:rFonts w:ascii="Calibri" w:eastAsia="Calibri" w:hAnsi="Calibri" w:cs="Calibri"/>
                <w:sz w:val="19"/>
                <w:szCs w:val="19"/>
              </w:rPr>
              <w:t>multicultural’ society like Canada</w:t>
            </w:r>
          </w:p>
          <w:p w14:paraId="00F0D2D5" w14:textId="5BB7A080" w:rsidR="27456DFC" w:rsidRDefault="27456DFC" w:rsidP="27456D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r>
              <w:br/>
            </w:r>
            <w:proofErr w:type="spellStart"/>
            <w:r w:rsidR="6A1FEDFF" w:rsidRPr="27456DFC">
              <w:rPr>
                <w:rFonts w:ascii="Calibri" w:eastAsia="Calibri" w:hAnsi="Calibri" w:cs="Calibri"/>
                <w:i/>
                <w:iCs/>
                <w:sz w:val="19"/>
                <w:szCs w:val="19"/>
              </w:rPr>
              <w:t>etc</w:t>
            </w:r>
            <w:proofErr w:type="spellEnd"/>
          </w:p>
        </w:tc>
        <w:tc>
          <w:tcPr>
            <w:tcW w:w="1155" w:type="dxa"/>
          </w:tcPr>
          <w:p w14:paraId="6CE79905" w14:textId="6C77E28C" w:rsidR="27456DFC" w:rsidRDefault="27456DFC" w:rsidP="27456D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sz w:val="19"/>
                <w:szCs w:val="19"/>
              </w:rPr>
              <w:t xml:space="preserve">Project teams in countries of operation; First-departure international staff; </w:t>
            </w:r>
            <w:proofErr w:type="gramStart"/>
            <w:r w:rsidRPr="27456DFC">
              <w:rPr>
                <w:rFonts w:ascii="Calibri" w:eastAsia="Calibri" w:hAnsi="Calibri" w:cs="Calibri"/>
                <w:sz w:val="19"/>
                <w:szCs w:val="19"/>
              </w:rPr>
              <w:t>Association ;</w:t>
            </w:r>
            <w:proofErr w:type="gramEnd"/>
            <w:r w:rsidRPr="27456DFC">
              <w:rPr>
                <w:rFonts w:ascii="Calibri" w:eastAsia="Calibri" w:hAnsi="Calibri" w:cs="Calibri"/>
                <w:sz w:val="19"/>
                <w:szCs w:val="19"/>
              </w:rPr>
              <w:t xml:space="preserve"> all HQ staff; </w:t>
            </w:r>
          </w:p>
          <w:p w14:paraId="33DBB404" w14:textId="500CB1D0" w:rsidR="27456DFC" w:rsidRDefault="27456DFC" w:rsidP="27456D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p>
          <w:p w14:paraId="5282BFED" w14:textId="20CF651F" w:rsidR="3AC5510E" w:rsidRDefault="3AC5510E" w:rsidP="27456D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proofErr w:type="spellStart"/>
            <w:r w:rsidRPr="27456DFC">
              <w:rPr>
                <w:rFonts w:ascii="Calibri" w:eastAsia="Calibri" w:hAnsi="Calibri" w:cs="Calibri"/>
                <w:i/>
                <w:iCs/>
                <w:sz w:val="19"/>
                <w:szCs w:val="19"/>
              </w:rPr>
              <w:t>etc</w:t>
            </w:r>
            <w:proofErr w:type="spellEnd"/>
          </w:p>
        </w:tc>
        <w:tc>
          <w:tcPr>
            <w:tcW w:w="792" w:type="dxa"/>
          </w:tcPr>
          <w:p w14:paraId="22EF620E" w14:textId="219C21DD" w:rsidR="27456DFC" w:rsidRDefault="27456DFC" w:rsidP="27456D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i/>
                <w:iCs/>
                <w:sz w:val="19"/>
                <w:szCs w:val="19"/>
              </w:rPr>
              <w:t>Ref 1</w:t>
            </w:r>
            <w:r>
              <w:br/>
            </w:r>
            <w:r w:rsidRPr="27456DFC">
              <w:rPr>
                <w:rFonts w:ascii="Calibri" w:eastAsia="Calibri" w:hAnsi="Calibri" w:cs="Calibri"/>
                <w:i/>
                <w:iCs/>
                <w:sz w:val="19"/>
                <w:szCs w:val="19"/>
              </w:rPr>
              <w:t xml:space="preserve"> Ref 2</w:t>
            </w:r>
            <w:r>
              <w:br/>
            </w:r>
            <w:r w:rsidRPr="27456DFC">
              <w:rPr>
                <w:rFonts w:ascii="Calibri" w:eastAsia="Calibri" w:hAnsi="Calibri" w:cs="Calibri"/>
                <w:i/>
                <w:iCs/>
                <w:sz w:val="19"/>
                <w:szCs w:val="19"/>
              </w:rPr>
              <w:t xml:space="preserve"> Ref 3</w:t>
            </w:r>
            <w:r>
              <w:br/>
            </w:r>
            <w:r w:rsidR="059B2E45" w:rsidRPr="27456DFC">
              <w:rPr>
                <w:rFonts w:ascii="Calibri" w:eastAsia="Calibri" w:hAnsi="Calibri" w:cs="Calibri"/>
                <w:i/>
                <w:iCs/>
                <w:sz w:val="19"/>
                <w:szCs w:val="19"/>
              </w:rPr>
              <w:t>...</w:t>
            </w:r>
            <w:r>
              <w:br/>
            </w:r>
            <w:r w:rsidRPr="27456DFC">
              <w:rPr>
                <w:rFonts w:ascii="Calibri" w:eastAsia="Calibri" w:hAnsi="Calibri" w:cs="Calibri"/>
                <w:sz w:val="19"/>
                <w:szCs w:val="19"/>
              </w:rPr>
              <w:t xml:space="preserve"> </w:t>
            </w:r>
            <w:r>
              <w:br/>
            </w:r>
          </w:p>
        </w:tc>
      </w:tr>
      <w:tr w:rsidR="27456DFC" w14:paraId="55566723" w14:textId="77777777" w:rsidTr="7BCADDDB">
        <w:tc>
          <w:tcPr>
            <w:cnfStyle w:val="001000000000" w:firstRow="0" w:lastRow="0" w:firstColumn="1" w:lastColumn="0" w:oddVBand="0" w:evenVBand="0" w:oddHBand="0" w:evenHBand="0" w:firstRowFirstColumn="0" w:firstRowLastColumn="0" w:lastRowFirstColumn="0" w:lastRowLastColumn="0"/>
            <w:tcW w:w="1275" w:type="dxa"/>
          </w:tcPr>
          <w:p w14:paraId="2CCDF8A8" w14:textId="5672F1CF" w:rsidR="27456DFC" w:rsidRDefault="27456DFC" w:rsidP="27456DFC">
            <w:pPr>
              <w:rPr>
                <w:rFonts w:ascii="Calibri" w:eastAsia="Calibri" w:hAnsi="Calibri" w:cs="Calibri"/>
                <w:sz w:val="19"/>
                <w:szCs w:val="19"/>
              </w:rPr>
            </w:pPr>
            <w:r w:rsidRPr="27456DFC">
              <w:rPr>
                <w:rFonts w:ascii="Calibri" w:eastAsia="Calibri" w:hAnsi="Calibri" w:cs="Calibri"/>
                <w:sz w:val="19"/>
                <w:szCs w:val="19"/>
              </w:rPr>
              <w:t xml:space="preserve">Colonialism, </w:t>
            </w:r>
            <w:proofErr w:type="gramStart"/>
            <w:r w:rsidRPr="27456DFC">
              <w:rPr>
                <w:rFonts w:ascii="Calibri" w:eastAsia="Calibri" w:hAnsi="Calibri" w:cs="Calibri"/>
                <w:sz w:val="19"/>
                <w:szCs w:val="19"/>
              </w:rPr>
              <w:t>racism</w:t>
            </w:r>
            <w:proofErr w:type="gramEnd"/>
            <w:r w:rsidRPr="27456DFC">
              <w:rPr>
                <w:rFonts w:ascii="Calibri" w:eastAsia="Calibri" w:hAnsi="Calibri" w:cs="Calibri"/>
                <w:sz w:val="19"/>
                <w:szCs w:val="19"/>
              </w:rPr>
              <w:t xml:space="preserve"> and the humanitarian sector </w:t>
            </w:r>
          </w:p>
        </w:tc>
        <w:tc>
          <w:tcPr>
            <w:tcW w:w="1245" w:type="dxa"/>
          </w:tcPr>
          <w:p w14:paraId="3453A786" w14:textId="756727CE" w:rsidR="58B2DF51" w:rsidRDefault="58B2DF51" w:rsidP="27456DF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sz w:val="19"/>
                <w:szCs w:val="19"/>
              </w:rPr>
              <w:t>Humanitarianism</w:t>
            </w:r>
            <w:r w:rsidR="27456DFC" w:rsidRPr="27456DFC">
              <w:rPr>
                <w:rFonts w:ascii="Calibri" w:eastAsia="Calibri" w:hAnsi="Calibri" w:cs="Calibri"/>
                <w:sz w:val="19"/>
                <w:szCs w:val="19"/>
              </w:rPr>
              <w:t xml:space="preserve"> a</w:t>
            </w:r>
            <w:r w:rsidR="203B6BAD" w:rsidRPr="27456DFC">
              <w:rPr>
                <w:rFonts w:ascii="Calibri" w:eastAsia="Calibri" w:hAnsi="Calibri" w:cs="Calibri"/>
                <w:sz w:val="19"/>
                <w:szCs w:val="19"/>
              </w:rPr>
              <w:t>s a</w:t>
            </w:r>
            <w:r w:rsidR="27456DFC" w:rsidRPr="27456DFC">
              <w:rPr>
                <w:rFonts w:ascii="Calibri" w:eastAsia="Calibri" w:hAnsi="Calibri" w:cs="Calibri"/>
                <w:sz w:val="19"/>
                <w:szCs w:val="19"/>
              </w:rPr>
              <w:t xml:space="preserve"> continuation of the colonial project;</w:t>
            </w:r>
            <w:r>
              <w:br/>
            </w:r>
            <w:r w:rsidR="27456DFC" w:rsidRPr="27456DFC">
              <w:rPr>
                <w:rFonts w:ascii="Calibri" w:eastAsia="Calibri" w:hAnsi="Calibri" w:cs="Calibri"/>
                <w:sz w:val="19"/>
                <w:szCs w:val="19"/>
              </w:rPr>
              <w:t xml:space="preserve"> </w:t>
            </w:r>
            <w:r>
              <w:br/>
            </w:r>
            <w:r w:rsidR="27456DFC" w:rsidRPr="27456DFC">
              <w:rPr>
                <w:rFonts w:ascii="Calibri" w:eastAsia="Calibri" w:hAnsi="Calibri" w:cs="Calibri"/>
                <w:sz w:val="19"/>
                <w:szCs w:val="19"/>
              </w:rPr>
              <w:lastRenderedPageBreak/>
              <w:t>Humanitarianism and the chronic cris</w:t>
            </w:r>
            <w:r w:rsidR="0A98D0D5" w:rsidRPr="27456DFC">
              <w:rPr>
                <w:rFonts w:ascii="Calibri" w:eastAsia="Calibri" w:hAnsi="Calibri" w:cs="Calibri"/>
                <w:sz w:val="19"/>
                <w:szCs w:val="19"/>
              </w:rPr>
              <w:t>e</w:t>
            </w:r>
            <w:r w:rsidR="27456DFC" w:rsidRPr="27456DFC">
              <w:rPr>
                <w:rFonts w:ascii="Calibri" w:eastAsia="Calibri" w:hAnsi="Calibri" w:cs="Calibri"/>
                <w:sz w:val="19"/>
                <w:szCs w:val="19"/>
              </w:rPr>
              <w:t>s of formerly colonized countries;</w:t>
            </w:r>
            <w:r>
              <w:br/>
            </w:r>
            <w:r w:rsidR="27456DFC" w:rsidRPr="27456DFC">
              <w:rPr>
                <w:rFonts w:ascii="Calibri" w:eastAsia="Calibri" w:hAnsi="Calibri" w:cs="Calibri"/>
                <w:sz w:val="19"/>
                <w:szCs w:val="19"/>
              </w:rPr>
              <w:t xml:space="preserve"> </w:t>
            </w:r>
            <w:r>
              <w:br/>
            </w:r>
            <w:r>
              <w:br/>
            </w:r>
            <w:r w:rsidR="27456DFC" w:rsidRPr="27456DFC">
              <w:rPr>
                <w:rFonts w:ascii="Calibri" w:eastAsia="Calibri" w:hAnsi="Calibri" w:cs="Calibri"/>
                <w:sz w:val="19"/>
                <w:szCs w:val="19"/>
              </w:rPr>
              <w:t>Humanitarianism, the vilification of traditional medicine and the westernization of health</w:t>
            </w:r>
            <w:r>
              <w:br/>
            </w:r>
            <w:r w:rsidR="27456DFC" w:rsidRPr="27456DFC">
              <w:rPr>
                <w:rFonts w:ascii="Calibri" w:eastAsia="Calibri" w:hAnsi="Calibri" w:cs="Calibri"/>
                <w:sz w:val="19"/>
                <w:szCs w:val="19"/>
              </w:rPr>
              <w:t xml:space="preserve"> </w:t>
            </w:r>
            <w:r>
              <w:br/>
            </w:r>
            <w:r w:rsidR="27456DFC" w:rsidRPr="27456DFC">
              <w:rPr>
                <w:rFonts w:ascii="Calibri" w:eastAsia="Calibri" w:hAnsi="Calibri" w:cs="Calibri"/>
                <w:sz w:val="19"/>
                <w:szCs w:val="19"/>
              </w:rPr>
              <w:t xml:space="preserve"> </w:t>
            </w:r>
            <w:proofErr w:type="spellStart"/>
            <w:r w:rsidR="409DEBC9" w:rsidRPr="27456DFC">
              <w:rPr>
                <w:rFonts w:ascii="Calibri" w:eastAsia="Calibri" w:hAnsi="Calibri" w:cs="Calibri"/>
                <w:i/>
                <w:iCs/>
                <w:sz w:val="19"/>
                <w:szCs w:val="19"/>
              </w:rPr>
              <w:t>etc</w:t>
            </w:r>
            <w:proofErr w:type="spellEnd"/>
          </w:p>
        </w:tc>
        <w:tc>
          <w:tcPr>
            <w:tcW w:w="1170" w:type="dxa"/>
          </w:tcPr>
          <w:p w14:paraId="652518F5" w14:textId="3FC63A5A" w:rsidR="27456DFC" w:rsidRDefault="27456DFC" w:rsidP="27456DF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sz w:val="19"/>
                <w:szCs w:val="19"/>
              </w:rPr>
              <w:lastRenderedPageBreak/>
              <w:t xml:space="preserve">Production of content adapted to each geographical region represented </w:t>
            </w:r>
            <w:r w:rsidRPr="27456DFC">
              <w:rPr>
                <w:rFonts w:ascii="Calibri" w:eastAsia="Calibri" w:hAnsi="Calibri" w:cs="Calibri"/>
                <w:sz w:val="19"/>
                <w:szCs w:val="19"/>
              </w:rPr>
              <w:lastRenderedPageBreak/>
              <w:t xml:space="preserve">in the project: </w:t>
            </w:r>
            <w:proofErr w:type="gramStart"/>
            <w:r w:rsidRPr="27456DFC">
              <w:rPr>
                <w:rFonts w:ascii="Calibri" w:eastAsia="Calibri" w:hAnsi="Calibri" w:cs="Calibri"/>
                <w:sz w:val="19"/>
                <w:szCs w:val="19"/>
              </w:rPr>
              <w:t>e.g.</w:t>
            </w:r>
            <w:proofErr w:type="gramEnd"/>
            <w:r w:rsidRPr="27456DFC">
              <w:rPr>
                <w:rFonts w:ascii="Calibri" w:eastAsia="Calibri" w:hAnsi="Calibri" w:cs="Calibri"/>
                <w:sz w:val="19"/>
                <w:szCs w:val="19"/>
              </w:rPr>
              <w:t xml:space="preserve"> how the structure of humanitarian organizations can imitate the colonial model in </w:t>
            </w:r>
            <w:r w:rsidR="6F843898" w:rsidRPr="27456DFC">
              <w:rPr>
                <w:rFonts w:ascii="Calibri" w:eastAsia="Calibri" w:hAnsi="Calibri" w:cs="Calibri"/>
                <w:sz w:val="19"/>
                <w:szCs w:val="19"/>
              </w:rPr>
              <w:t xml:space="preserve">any </w:t>
            </w:r>
            <w:r w:rsidRPr="27456DFC">
              <w:rPr>
                <w:rFonts w:ascii="Calibri" w:eastAsia="Calibri" w:hAnsi="Calibri" w:cs="Calibri"/>
                <w:sz w:val="19"/>
                <w:szCs w:val="19"/>
              </w:rPr>
              <w:t>formerly colonized countr</w:t>
            </w:r>
            <w:r w:rsidR="525A8207" w:rsidRPr="27456DFC">
              <w:rPr>
                <w:rFonts w:ascii="Calibri" w:eastAsia="Calibri" w:hAnsi="Calibri" w:cs="Calibri"/>
                <w:sz w:val="19"/>
                <w:szCs w:val="19"/>
              </w:rPr>
              <w:t>y</w:t>
            </w:r>
          </w:p>
          <w:p w14:paraId="4F87E73E" w14:textId="3A76E37D" w:rsidR="27456DFC" w:rsidRDefault="27456DFC" w:rsidP="27456DF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9"/>
                <w:szCs w:val="19"/>
              </w:rPr>
            </w:pPr>
          </w:p>
          <w:p w14:paraId="46CD8342" w14:textId="5699E733" w:rsidR="4491F77B" w:rsidRDefault="4491F77B" w:rsidP="27456DF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9"/>
                <w:szCs w:val="19"/>
              </w:rPr>
            </w:pPr>
            <w:proofErr w:type="spellStart"/>
            <w:r w:rsidRPr="27456DFC">
              <w:rPr>
                <w:rFonts w:ascii="Calibri" w:eastAsia="Calibri" w:hAnsi="Calibri" w:cs="Calibri"/>
                <w:i/>
                <w:iCs/>
                <w:sz w:val="19"/>
                <w:szCs w:val="19"/>
              </w:rPr>
              <w:t>etc</w:t>
            </w:r>
            <w:proofErr w:type="spellEnd"/>
          </w:p>
        </w:tc>
        <w:tc>
          <w:tcPr>
            <w:tcW w:w="1260" w:type="dxa"/>
          </w:tcPr>
          <w:p w14:paraId="4004E3CB" w14:textId="157FE0E6" w:rsidR="27456DFC" w:rsidRDefault="27456DFC" w:rsidP="27456DF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sz w:val="19"/>
                <w:szCs w:val="19"/>
              </w:rPr>
              <w:lastRenderedPageBreak/>
              <w:t xml:space="preserve">Decolonizing the humanitarian aid </w:t>
            </w:r>
            <w:proofErr w:type="gramStart"/>
            <w:r w:rsidRPr="27456DFC">
              <w:rPr>
                <w:rFonts w:ascii="Calibri" w:eastAsia="Calibri" w:hAnsi="Calibri" w:cs="Calibri"/>
                <w:sz w:val="19"/>
                <w:szCs w:val="19"/>
              </w:rPr>
              <w:t>sector</w:t>
            </w:r>
            <w:r w:rsidR="7240B2C3" w:rsidRPr="27456DFC">
              <w:rPr>
                <w:rFonts w:ascii="Calibri" w:eastAsia="Calibri" w:hAnsi="Calibri" w:cs="Calibri"/>
                <w:sz w:val="19"/>
                <w:szCs w:val="19"/>
              </w:rPr>
              <w:t>;</w:t>
            </w:r>
            <w:proofErr w:type="gramEnd"/>
          </w:p>
          <w:p w14:paraId="046E4AB7" w14:textId="550D232D" w:rsidR="27456DFC" w:rsidRDefault="27456DFC" w:rsidP="27456DF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sz w:val="19"/>
                <w:szCs w:val="19"/>
              </w:rPr>
              <w:t xml:space="preserve"> </w:t>
            </w:r>
            <w:r>
              <w:br/>
            </w:r>
            <w:proofErr w:type="spellStart"/>
            <w:r w:rsidR="1CC7F56E" w:rsidRPr="27456DFC">
              <w:rPr>
                <w:rFonts w:ascii="Calibri" w:eastAsia="Calibri" w:hAnsi="Calibri" w:cs="Calibri"/>
                <w:i/>
                <w:iCs/>
                <w:sz w:val="19"/>
                <w:szCs w:val="19"/>
              </w:rPr>
              <w:t>etc</w:t>
            </w:r>
            <w:proofErr w:type="spellEnd"/>
          </w:p>
        </w:tc>
        <w:tc>
          <w:tcPr>
            <w:tcW w:w="1395" w:type="dxa"/>
          </w:tcPr>
          <w:p w14:paraId="3CF0A360" w14:textId="37E417BE" w:rsidR="27456DFC" w:rsidRDefault="27456DFC" w:rsidP="27456DF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sz w:val="19"/>
                <w:szCs w:val="19"/>
              </w:rPr>
              <w:t>Seeking and centering on the expertise of local communities in countries of operation;</w:t>
            </w:r>
            <w:r>
              <w:br/>
            </w:r>
            <w:r w:rsidRPr="27456DFC">
              <w:rPr>
                <w:rFonts w:ascii="Calibri" w:eastAsia="Calibri" w:hAnsi="Calibri" w:cs="Calibri"/>
                <w:sz w:val="19"/>
                <w:szCs w:val="19"/>
              </w:rPr>
              <w:lastRenderedPageBreak/>
              <w:t xml:space="preserve"> </w:t>
            </w:r>
            <w:r>
              <w:br/>
            </w:r>
          </w:p>
          <w:p w14:paraId="1FCA84BD" w14:textId="66994144" w:rsidR="27456DFC" w:rsidRDefault="27456DFC" w:rsidP="27456DF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sz w:val="19"/>
                <w:szCs w:val="19"/>
              </w:rPr>
              <w:t xml:space="preserve">Rethinking project structure and practices to center on local knowledge and </w:t>
            </w:r>
            <w:proofErr w:type="gramStart"/>
            <w:r w:rsidRPr="27456DFC">
              <w:rPr>
                <w:rFonts w:ascii="Calibri" w:eastAsia="Calibri" w:hAnsi="Calibri" w:cs="Calibri"/>
                <w:sz w:val="19"/>
                <w:szCs w:val="19"/>
              </w:rPr>
              <w:t>expertise;</w:t>
            </w:r>
            <w:proofErr w:type="gramEnd"/>
          </w:p>
          <w:p w14:paraId="6A6C0E17" w14:textId="67BD87E2" w:rsidR="27456DFC" w:rsidRDefault="27456DFC" w:rsidP="27456DF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9"/>
                <w:szCs w:val="19"/>
              </w:rPr>
            </w:pPr>
            <w:r>
              <w:br/>
            </w:r>
            <w:r w:rsidRPr="27456DFC">
              <w:rPr>
                <w:rFonts w:ascii="Calibri" w:eastAsia="Calibri" w:hAnsi="Calibri" w:cs="Calibri"/>
                <w:sz w:val="19"/>
                <w:szCs w:val="19"/>
              </w:rPr>
              <w:t>Representation in the coordination teams</w:t>
            </w:r>
          </w:p>
          <w:p w14:paraId="3A5F665F" w14:textId="4E860C10" w:rsidR="27456DFC" w:rsidRDefault="27456DFC" w:rsidP="27456DF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sz w:val="19"/>
                <w:szCs w:val="19"/>
              </w:rPr>
              <w:t xml:space="preserve"> </w:t>
            </w:r>
          </w:p>
          <w:p w14:paraId="15F84890" w14:textId="21BD8AC6" w:rsidR="27456DFC" w:rsidRDefault="27456DFC" w:rsidP="27456DF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sz w:val="19"/>
                <w:szCs w:val="19"/>
              </w:rPr>
              <w:t>Preparation, selection criteria and evaluation of international staff</w:t>
            </w:r>
          </w:p>
          <w:p w14:paraId="08228F7A" w14:textId="41A1ABFE" w:rsidR="27456DFC" w:rsidRDefault="27456DFC" w:rsidP="27456DF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9"/>
                <w:szCs w:val="19"/>
              </w:rPr>
            </w:pPr>
          </w:p>
          <w:p w14:paraId="1CDD8F15" w14:textId="2B3940A9" w:rsidR="157A53A0" w:rsidRDefault="157A53A0" w:rsidP="27456DF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sz w:val="19"/>
                <w:szCs w:val="19"/>
              </w:rPr>
              <w:t>Defining humanity from a non-western paradigm</w:t>
            </w:r>
            <w:r>
              <w:br/>
            </w:r>
            <w:r>
              <w:br/>
            </w:r>
            <w:proofErr w:type="spellStart"/>
            <w:r w:rsidR="7ECCD7F2" w:rsidRPr="27456DFC">
              <w:rPr>
                <w:rFonts w:ascii="Calibri" w:eastAsia="Calibri" w:hAnsi="Calibri" w:cs="Calibri"/>
                <w:i/>
                <w:iCs/>
                <w:sz w:val="19"/>
                <w:szCs w:val="19"/>
              </w:rPr>
              <w:t>etc</w:t>
            </w:r>
            <w:proofErr w:type="spellEnd"/>
          </w:p>
        </w:tc>
        <w:tc>
          <w:tcPr>
            <w:tcW w:w="1215" w:type="dxa"/>
          </w:tcPr>
          <w:p w14:paraId="5BDD5D00" w14:textId="4A6942E0" w:rsidR="27456DFC" w:rsidRDefault="27456DFC" w:rsidP="27456DF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sz w:val="19"/>
                <w:szCs w:val="19"/>
              </w:rPr>
              <w:lastRenderedPageBreak/>
              <w:t xml:space="preserve">Production of content adapted to each geographical region represented </w:t>
            </w:r>
            <w:r w:rsidRPr="27456DFC">
              <w:rPr>
                <w:rFonts w:ascii="Calibri" w:eastAsia="Calibri" w:hAnsi="Calibri" w:cs="Calibri"/>
                <w:sz w:val="19"/>
                <w:szCs w:val="19"/>
              </w:rPr>
              <w:lastRenderedPageBreak/>
              <w:t xml:space="preserve">in the project: </w:t>
            </w:r>
            <w:proofErr w:type="gramStart"/>
            <w:r w:rsidRPr="27456DFC">
              <w:rPr>
                <w:rFonts w:ascii="Calibri" w:eastAsia="Calibri" w:hAnsi="Calibri" w:cs="Calibri"/>
                <w:sz w:val="19"/>
                <w:szCs w:val="19"/>
              </w:rPr>
              <w:t>e.g.</w:t>
            </w:r>
            <w:proofErr w:type="gramEnd"/>
            <w:r w:rsidRPr="27456DFC">
              <w:rPr>
                <w:rFonts w:ascii="Calibri" w:eastAsia="Calibri" w:hAnsi="Calibri" w:cs="Calibri"/>
                <w:sz w:val="19"/>
                <w:szCs w:val="19"/>
              </w:rPr>
              <w:t xml:space="preserve"> what considerations to keep in mind when seeking local communities’ expertise in </w:t>
            </w:r>
            <w:r w:rsidR="7B927033" w:rsidRPr="27456DFC">
              <w:rPr>
                <w:rFonts w:ascii="Calibri" w:eastAsia="Calibri" w:hAnsi="Calibri" w:cs="Calibri"/>
                <w:sz w:val="19"/>
                <w:szCs w:val="19"/>
              </w:rPr>
              <w:t>specific regions of</w:t>
            </w:r>
            <w:r w:rsidRPr="27456DFC">
              <w:rPr>
                <w:rFonts w:ascii="Calibri" w:eastAsia="Calibri" w:hAnsi="Calibri" w:cs="Calibri"/>
                <w:sz w:val="19"/>
                <w:szCs w:val="19"/>
              </w:rPr>
              <w:t xml:space="preserve"> South Asia</w:t>
            </w:r>
            <w:r>
              <w:br/>
            </w:r>
            <w:r>
              <w:br/>
            </w:r>
            <w:proofErr w:type="spellStart"/>
            <w:r w:rsidR="282AE823" w:rsidRPr="27456DFC">
              <w:rPr>
                <w:rFonts w:ascii="Calibri" w:eastAsia="Calibri" w:hAnsi="Calibri" w:cs="Calibri"/>
                <w:i/>
                <w:iCs/>
                <w:sz w:val="19"/>
                <w:szCs w:val="19"/>
              </w:rPr>
              <w:t>etc</w:t>
            </w:r>
            <w:proofErr w:type="spellEnd"/>
          </w:p>
        </w:tc>
        <w:tc>
          <w:tcPr>
            <w:tcW w:w="1155" w:type="dxa"/>
          </w:tcPr>
          <w:p w14:paraId="4B2C7946" w14:textId="64CEF658" w:rsidR="27456DFC" w:rsidRDefault="27456DFC" w:rsidP="27456DF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sz w:val="19"/>
                <w:szCs w:val="19"/>
              </w:rPr>
              <w:lastRenderedPageBreak/>
              <w:t>Project teams in countries of operation; First-departure internation</w:t>
            </w:r>
            <w:r w:rsidRPr="27456DFC">
              <w:rPr>
                <w:rFonts w:ascii="Calibri" w:eastAsia="Calibri" w:hAnsi="Calibri" w:cs="Calibri"/>
                <w:sz w:val="19"/>
                <w:szCs w:val="19"/>
              </w:rPr>
              <w:lastRenderedPageBreak/>
              <w:t>al staff; Association members;</w:t>
            </w:r>
            <w:r>
              <w:br/>
            </w:r>
            <w:r>
              <w:br/>
            </w:r>
            <w:proofErr w:type="spellStart"/>
            <w:r w:rsidR="296A3EFC" w:rsidRPr="27456DFC">
              <w:rPr>
                <w:rFonts w:ascii="Calibri" w:eastAsia="Calibri" w:hAnsi="Calibri" w:cs="Calibri"/>
                <w:i/>
                <w:iCs/>
                <w:sz w:val="19"/>
                <w:szCs w:val="19"/>
              </w:rPr>
              <w:t>etc</w:t>
            </w:r>
            <w:proofErr w:type="spellEnd"/>
          </w:p>
        </w:tc>
        <w:tc>
          <w:tcPr>
            <w:tcW w:w="792" w:type="dxa"/>
          </w:tcPr>
          <w:p w14:paraId="16EBBFE2" w14:textId="39ACB616" w:rsidR="502627CA" w:rsidRDefault="502627CA" w:rsidP="27456DFC">
            <w:pPr>
              <w:cnfStyle w:val="000000000000" w:firstRow="0" w:lastRow="0" w:firstColumn="0" w:lastColumn="0" w:oddVBand="0" w:evenVBand="0" w:oddHBand="0" w:evenHBand="0" w:firstRowFirstColumn="0" w:firstRowLastColumn="0" w:lastRowFirstColumn="0" w:lastRowLastColumn="0"/>
              <w:rPr>
                <w:sz w:val="19"/>
                <w:szCs w:val="19"/>
              </w:rPr>
            </w:pPr>
            <w:r w:rsidRPr="27456DFC">
              <w:rPr>
                <w:rFonts w:ascii="Calibri" w:eastAsia="Calibri" w:hAnsi="Calibri" w:cs="Calibri"/>
                <w:i/>
                <w:iCs/>
                <w:sz w:val="19"/>
                <w:szCs w:val="19"/>
              </w:rPr>
              <w:lastRenderedPageBreak/>
              <w:t>Ref 1</w:t>
            </w:r>
            <w:r>
              <w:br/>
            </w:r>
            <w:r w:rsidRPr="27456DFC">
              <w:rPr>
                <w:rFonts w:ascii="Calibri" w:eastAsia="Calibri" w:hAnsi="Calibri" w:cs="Calibri"/>
                <w:i/>
                <w:iCs/>
                <w:sz w:val="19"/>
                <w:szCs w:val="19"/>
              </w:rPr>
              <w:t xml:space="preserve"> Ref 2</w:t>
            </w:r>
            <w:r>
              <w:br/>
            </w:r>
            <w:r w:rsidRPr="27456DFC">
              <w:rPr>
                <w:rFonts w:ascii="Calibri" w:eastAsia="Calibri" w:hAnsi="Calibri" w:cs="Calibri"/>
                <w:i/>
                <w:iCs/>
                <w:sz w:val="19"/>
                <w:szCs w:val="19"/>
              </w:rPr>
              <w:t xml:space="preserve"> Ref 3</w:t>
            </w:r>
            <w:r>
              <w:br/>
            </w:r>
            <w:r w:rsidRPr="27456DFC">
              <w:rPr>
                <w:rFonts w:ascii="Calibri" w:eastAsia="Calibri" w:hAnsi="Calibri" w:cs="Calibri"/>
                <w:i/>
                <w:iCs/>
                <w:sz w:val="19"/>
                <w:szCs w:val="19"/>
              </w:rPr>
              <w:t>...</w:t>
            </w:r>
            <w:r>
              <w:br/>
            </w:r>
          </w:p>
        </w:tc>
      </w:tr>
      <w:tr w:rsidR="27456DFC" w14:paraId="5E042EBA" w14:textId="77777777" w:rsidTr="7BCAD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Pr>
          <w:p w14:paraId="5B083BB9" w14:textId="44C0A0B4" w:rsidR="27456DFC" w:rsidRDefault="27456DFC" w:rsidP="27456DFC">
            <w:pPr>
              <w:rPr>
                <w:rFonts w:ascii="Calibri" w:eastAsia="Calibri" w:hAnsi="Calibri" w:cs="Calibri"/>
                <w:color w:val="000000" w:themeColor="text1"/>
                <w:sz w:val="19"/>
                <w:szCs w:val="19"/>
              </w:rPr>
            </w:pPr>
            <w:r w:rsidRPr="27456DFC">
              <w:rPr>
                <w:rFonts w:ascii="Calibri" w:eastAsia="Calibri" w:hAnsi="Calibri" w:cs="Calibri"/>
                <w:color w:val="000000" w:themeColor="text1"/>
                <w:sz w:val="19"/>
                <w:szCs w:val="19"/>
                <w:lang w:val="en-CA"/>
              </w:rPr>
              <w:t>Racism, intersectionality, health outcomes and MSF’s social mission</w:t>
            </w:r>
            <w:r w:rsidRPr="27456DFC">
              <w:rPr>
                <w:rFonts w:ascii="Calibri" w:eastAsia="Calibri" w:hAnsi="Calibri" w:cs="Calibri"/>
                <w:color w:val="000000" w:themeColor="text1"/>
                <w:sz w:val="19"/>
                <w:szCs w:val="19"/>
              </w:rPr>
              <w:t xml:space="preserve"> </w:t>
            </w:r>
          </w:p>
        </w:tc>
        <w:tc>
          <w:tcPr>
            <w:tcW w:w="1245" w:type="dxa"/>
          </w:tcPr>
          <w:p w14:paraId="074E7A7A" w14:textId="25F8CDEF" w:rsidR="27456DFC" w:rsidRDefault="27456DFC" w:rsidP="27456D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sz w:val="19"/>
                <w:szCs w:val="19"/>
              </w:rPr>
              <w:t>Race as a social determinant of health;</w:t>
            </w:r>
            <w:r>
              <w:br/>
            </w:r>
            <w:r w:rsidRPr="27456DFC">
              <w:rPr>
                <w:rFonts w:ascii="Calibri" w:eastAsia="Calibri" w:hAnsi="Calibri" w:cs="Calibri"/>
                <w:sz w:val="19"/>
                <w:szCs w:val="19"/>
              </w:rPr>
              <w:t xml:space="preserve"> </w:t>
            </w:r>
            <w:r>
              <w:br/>
            </w:r>
            <w:r w:rsidRPr="27456DFC">
              <w:rPr>
                <w:rFonts w:ascii="Calibri" w:eastAsia="Calibri" w:hAnsi="Calibri" w:cs="Calibri"/>
                <w:sz w:val="19"/>
                <w:szCs w:val="19"/>
              </w:rPr>
              <w:t>Medical mistrust and trauma</w:t>
            </w:r>
            <w:r>
              <w:br/>
            </w:r>
            <w:r w:rsidRPr="27456DFC">
              <w:rPr>
                <w:rFonts w:ascii="Calibri" w:eastAsia="Calibri" w:hAnsi="Calibri" w:cs="Calibri"/>
                <w:sz w:val="19"/>
                <w:szCs w:val="19"/>
              </w:rPr>
              <w:t xml:space="preserve"> </w:t>
            </w:r>
            <w:r>
              <w:br/>
            </w:r>
            <w:r w:rsidRPr="27456DFC">
              <w:rPr>
                <w:rFonts w:ascii="Calibri" w:eastAsia="Calibri" w:hAnsi="Calibri" w:cs="Calibri"/>
                <w:sz w:val="19"/>
                <w:szCs w:val="19"/>
              </w:rPr>
              <w:t xml:space="preserve">Intersectional medical violence </w:t>
            </w:r>
            <w:r>
              <w:br/>
            </w:r>
            <w:r>
              <w:br/>
            </w:r>
            <w:proofErr w:type="spellStart"/>
            <w:r w:rsidR="61D5E8AA" w:rsidRPr="27456DFC">
              <w:rPr>
                <w:rFonts w:ascii="Calibri" w:eastAsia="Calibri" w:hAnsi="Calibri" w:cs="Calibri"/>
                <w:i/>
                <w:iCs/>
                <w:sz w:val="19"/>
                <w:szCs w:val="19"/>
              </w:rPr>
              <w:t>etc</w:t>
            </w:r>
            <w:proofErr w:type="spellEnd"/>
          </w:p>
        </w:tc>
        <w:tc>
          <w:tcPr>
            <w:tcW w:w="1170" w:type="dxa"/>
          </w:tcPr>
          <w:p w14:paraId="1757AB91" w14:textId="74659368" w:rsidR="27456DFC" w:rsidRDefault="27456DFC" w:rsidP="27456D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sz w:val="19"/>
                <w:szCs w:val="19"/>
              </w:rPr>
              <w:t xml:space="preserve">Production of content adapted to each geographical region represented in the project: </w:t>
            </w:r>
            <w:proofErr w:type="gramStart"/>
            <w:r w:rsidRPr="27456DFC">
              <w:rPr>
                <w:rFonts w:ascii="Calibri" w:eastAsia="Calibri" w:hAnsi="Calibri" w:cs="Calibri"/>
                <w:sz w:val="19"/>
                <w:szCs w:val="19"/>
              </w:rPr>
              <w:t>e.g.</w:t>
            </w:r>
            <w:proofErr w:type="gramEnd"/>
            <w:r w:rsidRPr="27456DFC">
              <w:rPr>
                <w:rFonts w:ascii="Calibri" w:eastAsia="Calibri" w:hAnsi="Calibri" w:cs="Calibri"/>
                <w:sz w:val="19"/>
                <w:szCs w:val="19"/>
              </w:rPr>
              <w:t xml:space="preserve"> how racism manifest in health outcomes in given geographical settings </w:t>
            </w:r>
            <w:r>
              <w:br/>
            </w:r>
            <w:r>
              <w:br/>
            </w:r>
            <w:proofErr w:type="spellStart"/>
            <w:r w:rsidR="4E44238C" w:rsidRPr="27456DFC">
              <w:rPr>
                <w:rFonts w:ascii="Calibri" w:eastAsia="Calibri" w:hAnsi="Calibri" w:cs="Calibri"/>
                <w:i/>
                <w:iCs/>
                <w:sz w:val="19"/>
                <w:szCs w:val="19"/>
              </w:rPr>
              <w:t>etc</w:t>
            </w:r>
            <w:proofErr w:type="spellEnd"/>
          </w:p>
        </w:tc>
        <w:tc>
          <w:tcPr>
            <w:tcW w:w="1260" w:type="dxa"/>
          </w:tcPr>
          <w:p w14:paraId="46D4DB04" w14:textId="6D83E376" w:rsidR="27456DFC" w:rsidRDefault="27456DFC" w:rsidP="27456D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sz w:val="19"/>
                <w:szCs w:val="19"/>
              </w:rPr>
              <w:t xml:space="preserve"> Cultural safety;</w:t>
            </w:r>
            <w:r>
              <w:br/>
            </w:r>
            <w:r w:rsidRPr="27456DFC">
              <w:rPr>
                <w:rFonts w:ascii="Calibri" w:eastAsia="Calibri" w:hAnsi="Calibri" w:cs="Calibri"/>
                <w:sz w:val="19"/>
                <w:szCs w:val="19"/>
              </w:rPr>
              <w:t xml:space="preserve"> </w:t>
            </w:r>
            <w:r>
              <w:br/>
            </w:r>
            <w:r w:rsidRPr="27456DFC">
              <w:rPr>
                <w:rFonts w:ascii="Calibri" w:eastAsia="Calibri" w:hAnsi="Calibri" w:cs="Calibri"/>
                <w:sz w:val="19"/>
                <w:szCs w:val="19"/>
              </w:rPr>
              <w:t>Race-based data collection</w:t>
            </w:r>
            <w:r>
              <w:br/>
            </w:r>
            <w:r>
              <w:br/>
            </w:r>
            <w:proofErr w:type="spellStart"/>
            <w:r w:rsidR="669F6CAE" w:rsidRPr="27456DFC">
              <w:rPr>
                <w:rFonts w:ascii="Calibri" w:eastAsia="Calibri" w:hAnsi="Calibri" w:cs="Calibri"/>
                <w:i/>
                <w:iCs/>
                <w:sz w:val="19"/>
                <w:szCs w:val="19"/>
              </w:rPr>
              <w:t>etc</w:t>
            </w:r>
            <w:proofErr w:type="spellEnd"/>
            <w:r>
              <w:br/>
            </w:r>
            <w:r w:rsidRPr="27456DFC">
              <w:rPr>
                <w:rFonts w:ascii="Calibri" w:eastAsia="Calibri" w:hAnsi="Calibri" w:cs="Calibri"/>
                <w:sz w:val="19"/>
                <w:szCs w:val="19"/>
              </w:rPr>
              <w:t xml:space="preserve"> </w:t>
            </w:r>
            <w:r>
              <w:br/>
            </w:r>
            <w:r>
              <w:br/>
            </w:r>
          </w:p>
        </w:tc>
        <w:tc>
          <w:tcPr>
            <w:tcW w:w="1395" w:type="dxa"/>
          </w:tcPr>
          <w:p w14:paraId="16DD6904" w14:textId="5F3D1225" w:rsidR="27456DFC" w:rsidRDefault="27456DFC" w:rsidP="27456D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sz w:val="19"/>
                <w:szCs w:val="19"/>
              </w:rPr>
              <w:t>How to create an environment for patients and communities informed by an acknowledgement of medical trauma and mistrust</w:t>
            </w:r>
            <w:r>
              <w:br/>
            </w:r>
            <w:r>
              <w:br/>
            </w:r>
            <w:proofErr w:type="spellStart"/>
            <w:r w:rsidR="0D90C97D" w:rsidRPr="27456DFC">
              <w:rPr>
                <w:rFonts w:ascii="Calibri" w:eastAsia="Calibri" w:hAnsi="Calibri" w:cs="Calibri"/>
                <w:i/>
                <w:iCs/>
                <w:sz w:val="19"/>
                <w:szCs w:val="19"/>
              </w:rPr>
              <w:t>etc</w:t>
            </w:r>
            <w:proofErr w:type="spellEnd"/>
          </w:p>
        </w:tc>
        <w:tc>
          <w:tcPr>
            <w:tcW w:w="1215" w:type="dxa"/>
          </w:tcPr>
          <w:p w14:paraId="2C869803" w14:textId="416C4044" w:rsidR="27456DFC" w:rsidRDefault="27456DFC" w:rsidP="27456D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sz w:val="19"/>
                <w:szCs w:val="19"/>
              </w:rPr>
              <w:t xml:space="preserve"> Production of content adapted to each geographical region represented in the project: </w:t>
            </w:r>
            <w:proofErr w:type="gramStart"/>
            <w:r w:rsidRPr="27456DFC">
              <w:rPr>
                <w:rFonts w:ascii="Calibri" w:eastAsia="Calibri" w:hAnsi="Calibri" w:cs="Calibri"/>
                <w:sz w:val="19"/>
                <w:szCs w:val="19"/>
              </w:rPr>
              <w:t>e.g.</w:t>
            </w:r>
            <w:proofErr w:type="gramEnd"/>
            <w:r w:rsidRPr="27456DFC">
              <w:rPr>
                <w:rFonts w:ascii="Calibri" w:eastAsia="Calibri" w:hAnsi="Calibri" w:cs="Calibri"/>
                <w:sz w:val="19"/>
                <w:szCs w:val="19"/>
              </w:rPr>
              <w:t xml:space="preserve"> what does cultural safety entail in a project in specific parts of East Africa</w:t>
            </w:r>
            <w:r>
              <w:br/>
            </w:r>
            <w:r>
              <w:br/>
            </w:r>
            <w:proofErr w:type="spellStart"/>
            <w:r w:rsidR="199C7146" w:rsidRPr="27456DFC">
              <w:rPr>
                <w:rFonts w:ascii="Calibri" w:eastAsia="Calibri" w:hAnsi="Calibri" w:cs="Calibri"/>
                <w:i/>
                <w:iCs/>
                <w:sz w:val="19"/>
                <w:szCs w:val="19"/>
              </w:rPr>
              <w:t>etc</w:t>
            </w:r>
            <w:proofErr w:type="spellEnd"/>
          </w:p>
        </w:tc>
        <w:tc>
          <w:tcPr>
            <w:tcW w:w="1155" w:type="dxa"/>
          </w:tcPr>
          <w:p w14:paraId="77A9D7FD" w14:textId="032C33B6" w:rsidR="27456DFC" w:rsidRDefault="27456DFC" w:rsidP="27456D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9"/>
                <w:szCs w:val="19"/>
              </w:rPr>
            </w:pPr>
            <w:r w:rsidRPr="27456DFC">
              <w:rPr>
                <w:rFonts w:ascii="Calibri" w:eastAsia="Calibri" w:hAnsi="Calibri" w:cs="Calibri"/>
                <w:sz w:val="19"/>
                <w:szCs w:val="19"/>
              </w:rPr>
              <w:t xml:space="preserve"> Project teams in countries of operation; First-departure international staff; Association members; Operations</w:t>
            </w:r>
            <w:r>
              <w:br/>
            </w:r>
            <w:r>
              <w:br/>
            </w:r>
            <w:proofErr w:type="spellStart"/>
            <w:r w:rsidR="055ED0C2" w:rsidRPr="27456DFC">
              <w:rPr>
                <w:rFonts w:ascii="Calibri" w:eastAsia="Calibri" w:hAnsi="Calibri" w:cs="Calibri"/>
                <w:i/>
                <w:iCs/>
                <w:sz w:val="19"/>
                <w:szCs w:val="19"/>
              </w:rPr>
              <w:t>etc</w:t>
            </w:r>
            <w:proofErr w:type="spellEnd"/>
          </w:p>
        </w:tc>
        <w:tc>
          <w:tcPr>
            <w:tcW w:w="792" w:type="dxa"/>
          </w:tcPr>
          <w:p w14:paraId="1614BD59" w14:textId="6B3B9F2E" w:rsidR="19FFC106" w:rsidRDefault="19FFC106" w:rsidP="27456DFC">
            <w:pPr>
              <w:cnfStyle w:val="000000100000" w:firstRow="0" w:lastRow="0" w:firstColumn="0" w:lastColumn="0" w:oddVBand="0" w:evenVBand="0" w:oddHBand="1" w:evenHBand="0" w:firstRowFirstColumn="0" w:firstRowLastColumn="0" w:lastRowFirstColumn="0" w:lastRowLastColumn="0"/>
              <w:rPr>
                <w:sz w:val="19"/>
                <w:szCs w:val="19"/>
              </w:rPr>
            </w:pPr>
            <w:r w:rsidRPr="27456DFC">
              <w:rPr>
                <w:rFonts w:ascii="Calibri" w:eastAsia="Calibri" w:hAnsi="Calibri" w:cs="Calibri"/>
                <w:i/>
                <w:iCs/>
                <w:sz w:val="19"/>
                <w:szCs w:val="19"/>
              </w:rPr>
              <w:t>Ref 1</w:t>
            </w:r>
            <w:r>
              <w:br/>
            </w:r>
            <w:r w:rsidRPr="27456DFC">
              <w:rPr>
                <w:rFonts w:ascii="Calibri" w:eastAsia="Calibri" w:hAnsi="Calibri" w:cs="Calibri"/>
                <w:i/>
                <w:iCs/>
                <w:sz w:val="19"/>
                <w:szCs w:val="19"/>
              </w:rPr>
              <w:t xml:space="preserve"> Ref 2</w:t>
            </w:r>
            <w:r>
              <w:br/>
            </w:r>
            <w:r w:rsidRPr="27456DFC">
              <w:rPr>
                <w:rFonts w:ascii="Calibri" w:eastAsia="Calibri" w:hAnsi="Calibri" w:cs="Calibri"/>
                <w:i/>
                <w:iCs/>
                <w:sz w:val="19"/>
                <w:szCs w:val="19"/>
              </w:rPr>
              <w:t xml:space="preserve"> Ref 3</w:t>
            </w:r>
            <w:r>
              <w:br/>
            </w:r>
            <w:r w:rsidRPr="27456DFC">
              <w:rPr>
                <w:rFonts w:ascii="Calibri" w:eastAsia="Calibri" w:hAnsi="Calibri" w:cs="Calibri"/>
                <w:i/>
                <w:iCs/>
                <w:sz w:val="19"/>
                <w:szCs w:val="19"/>
              </w:rPr>
              <w:t>...</w:t>
            </w:r>
            <w:r>
              <w:br/>
            </w:r>
          </w:p>
        </w:tc>
      </w:tr>
    </w:tbl>
    <w:p w14:paraId="0A1AD1C5" w14:textId="7EF6AFD2" w:rsidR="7BCADDDB" w:rsidRDefault="7BCADDDB" w:rsidP="7BCADDDB"/>
    <w:p w14:paraId="211E495A" w14:textId="79CD2BBE" w:rsidR="7BCADDDB" w:rsidRDefault="7BCADDDB" w:rsidP="7BCADDDB"/>
    <w:p w14:paraId="1B1F9613" w14:textId="293DBF9C" w:rsidR="7BCADDDB" w:rsidRDefault="7BCADDDB" w:rsidP="7BCADDDB"/>
    <w:p w14:paraId="22654D23" w14:textId="75B983E8" w:rsidR="7BCADDDB" w:rsidRDefault="7BCADDDB" w:rsidP="7BCADDDB"/>
    <w:p w14:paraId="2A25F7CB" w14:textId="3EE4CECB" w:rsidR="7BCADDDB" w:rsidRDefault="7BCADDDB" w:rsidP="7BCADDDB"/>
    <w:p w14:paraId="0DFBA96A" w14:textId="55289DB9" w:rsidR="7BCADDDB" w:rsidRDefault="7BCADDDB" w:rsidP="7BCADDDB"/>
    <w:p w14:paraId="35CAB470" w14:textId="0953D945" w:rsidR="7BCADDDB" w:rsidRDefault="7BCADDDB" w:rsidP="7BCADDDB"/>
    <w:p w14:paraId="318B9BCA" w14:textId="1548D6D7" w:rsidR="7BCADDDB" w:rsidRDefault="7BCADDDB" w:rsidP="7BCADDDB"/>
    <w:p w14:paraId="674A2A17" w14:textId="13E96CF0" w:rsidR="27456DFC" w:rsidRDefault="7BCADDDB" w:rsidP="7BCADDDB">
      <w:pPr>
        <w:pStyle w:val="ListParagraph"/>
        <w:numPr>
          <w:ilvl w:val="0"/>
          <w:numId w:val="1"/>
        </w:numPr>
        <w:rPr>
          <w:rFonts w:eastAsiaTheme="minorEastAsia"/>
        </w:rPr>
      </w:pPr>
      <w:r>
        <w:t>As of mid-</w:t>
      </w:r>
      <w:proofErr w:type="gramStart"/>
      <w:r>
        <w:t>February 2022</w:t>
      </w:r>
      <w:proofErr w:type="gramEnd"/>
      <w:r>
        <w:t xml:space="preserve"> the content team will also participate as a reference group for the Anti-racism conversations. This group will champion the project in each respective entity as well as help identify and select participants that will conform the first conversation cohort.</w:t>
      </w:r>
    </w:p>
    <w:p w14:paraId="71CAD46B" w14:textId="0CA20730" w:rsidR="27456DFC" w:rsidRDefault="7BCADDDB" w:rsidP="7BCADDDB">
      <w:r>
        <w:t xml:space="preserve"> </w:t>
      </w:r>
    </w:p>
    <w:sectPr w:rsidR="27456D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0D4B8" w14:textId="77777777" w:rsidR="009A5781" w:rsidRDefault="009A5781" w:rsidP="009C12C4">
      <w:pPr>
        <w:spacing w:after="0" w:line="240" w:lineRule="auto"/>
      </w:pPr>
      <w:r>
        <w:separator/>
      </w:r>
    </w:p>
  </w:endnote>
  <w:endnote w:type="continuationSeparator" w:id="0">
    <w:p w14:paraId="18415CC3" w14:textId="77777777" w:rsidR="009A5781" w:rsidRDefault="009A5781" w:rsidP="009C1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0C3A" w14:textId="77777777" w:rsidR="009A5781" w:rsidRDefault="009A5781" w:rsidP="009C12C4">
      <w:pPr>
        <w:spacing w:after="0" w:line="240" w:lineRule="auto"/>
      </w:pPr>
      <w:r>
        <w:separator/>
      </w:r>
    </w:p>
  </w:footnote>
  <w:footnote w:type="continuationSeparator" w:id="0">
    <w:p w14:paraId="33D91571" w14:textId="77777777" w:rsidR="009A5781" w:rsidRDefault="009A5781" w:rsidP="009C1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01FA"/>
    <w:multiLevelType w:val="hybridMultilevel"/>
    <w:tmpl w:val="E11CA168"/>
    <w:lvl w:ilvl="0" w:tplc="8F2E79C0">
      <w:start w:val="1"/>
      <w:numFmt w:val="bullet"/>
      <w:lvlText w:val=""/>
      <w:lvlJc w:val="left"/>
      <w:pPr>
        <w:ind w:left="720" w:hanging="360"/>
      </w:pPr>
      <w:rPr>
        <w:rFonts w:ascii="Symbol" w:hAnsi="Symbol" w:hint="default"/>
      </w:rPr>
    </w:lvl>
    <w:lvl w:ilvl="1" w:tplc="381CE932">
      <w:start w:val="1"/>
      <w:numFmt w:val="bullet"/>
      <w:lvlText w:val="o"/>
      <w:lvlJc w:val="left"/>
      <w:pPr>
        <w:ind w:left="1440" w:hanging="360"/>
      </w:pPr>
      <w:rPr>
        <w:rFonts w:ascii="Courier New" w:hAnsi="Courier New" w:hint="default"/>
      </w:rPr>
    </w:lvl>
    <w:lvl w:ilvl="2" w:tplc="EA2C2D44">
      <w:start w:val="1"/>
      <w:numFmt w:val="bullet"/>
      <w:lvlText w:val=""/>
      <w:lvlJc w:val="left"/>
      <w:pPr>
        <w:ind w:left="2160" w:hanging="360"/>
      </w:pPr>
      <w:rPr>
        <w:rFonts w:ascii="Wingdings" w:hAnsi="Wingdings" w:hint="default"/>
      </w:rPr>
    </w:lvl>
    <w:lvl w:ilvl="3" w:tplc="E69C74DE">
      <w:start w:val="1"/>
      <w:numFmt w:val="bullet"/>
      <w:lvlText w:val=""/>
      <w:lvlJc w:val="left"/>
      <w:pPr>
        <w:ind w:left="2880" w:hanging="360"/>
      </w:pPr>
      <w:rPr>
        <w:rFonts w:ascii="Symbol" w:hAnsi="Symbol" w:hint="default"/>
      </w:rPr>
    </w:lvl>
    <w:lvl w:ilvl="4" w:tplc="C85AB2DC">
      <w:start w:val="1"/>
      <w:numFmt w:val="bullet"/>
      <w:lvlText w:val="o"/>
      <w:lvlJc w:val="left"/>
      <w:pPr>
        <w:ind w:left="3600" w:hanging="360"/>
      </w:pPr>
      <w:rPr>
        <w:rFonts w:ascii="Courier New" w:hAnsi="Courier New" w:hint="default"/>
      </w:rPr>
    </w:lvl>
    <w:lvl w:ilvl="5" w:tplc="349A4028">
      <w:start w:val="1"/>
      <w:numFmt w:val="bullet"/>
      <w:lvlText w:val=""/>
      <w:lvlJc w:val="left"/>
      <w:pPr>
        <w:ind w:left="4320" w:hanging="360"/>
      </w:pPr>
      <w:rPr>
        <w:rFonts w:ascii="Wingdings" w:hAnsi="Wingdings" w:hint="default"/>
      </w:rPr>
    </w:lvl>
    <w:lvl w:ilvl="6" w:tplc="94283F54">
      <w:start w:val="1"/>
      <w:numFmt w:val="bullet"/>
      <w:lvlText w:val=""/>
      <w:lvlJc w:val="left"/>
      <w:pPr>
        <w:ind w:left="5040" w:hanging="360"/>
      </w:pPr>
      <w:rPr>
        <w:rFonts w:ascii="Symbol" w:hAnsi="Symbol" w:hint="default"/>
      </w:rPr>
    </w:lvl>
    <w:lvl w:ilvl="7" w:tplc="E00CDE7C">
      <w:start w:val="1"/>
      <w:numFmt w:val="bullet"/>
      <w:lvlText w:val="o"/>
      <w:lvlJc w:val="left"/>
      <w:pPr>
        <w:ind w:left="5760" w:hanging="360"/>
      </w:pPr>
      <w:rPr>
        <w:rFonts w:ascii="Courier New" w:hAnsi="Courier New" w:hint="default"/>
      </w:rPr>
    </w:lvl>
    <w:lvl w:ilvl="8" w:tplc="C7AC8A00">
      <w:start w:val="1"/>
      <w:numFmt w:val="bullet"/>
      <w:lvlText w:val=""/>
      <w:lvlJc w:val="left"/>
      <w:pPr>
        <w:ind w:left="6480" w:hanging="360"/>
      </w:pPr>
      <w:rPr>
        <w:rFonts w:ascii="Wingdings" w:hAnsi="Wingdings" w:hint="default"/>
      </w:rPr>
    </w:lvl>
  </w:abstractNum>
  <w:abstractNum w:abstractNumId="1" w15:restartNumberingAfterBreak="0">
    <w:nsid w:val="11FD53D3"/>
    <w:multiLevelType w:val="hybridMultilevel"/>
    <w:tmpl w:val="5C046416"/>
    <w:lvl w:ilvl="0" w:tplc="1C74EADA">
      <w:start w:val="1"/>
      <w:numFmt w:val="decimal"/>
      <w:lvlText w:val="%1."/>
      <w:lvlJc w:val="left"/>
      <w:pPr>
        <w:ind w:left="720" w:hanging="360"/>
      </w:pPr>
      <w:rPr>
        <w:rFonts w:asciiTheme="minorHAnsi" w:hAnsi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03200"/>
    <w:multiLevelType w:val="hybridMultilevel"/>
    <w:tmpl w:val="6AD29262"/>
    <w:lvl w:ilvl="0" w:tplc="59AEF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D2796"/>
    <w:multiLevelType w:val="hybridMultilevel"/>
    <w:tmpl w:val="E9748C4C"/>
    <w:lvl w:ilvl="0" w:tplc="668A51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A24E0"/>
    <w:multiLevelType w:val="multilevel"/>
    <w:tmpl w:val="9F50539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319F651A"/>
    <w:multiLevelType w:val="multilevel"/>
    <w:tmpl w:val="C00628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F46689"/>
    <w:multiLevelType w:val="multilevel"/>
    <w:tmpl w:val="6ADC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E24A97"/>
    <w:multiLevelType w:val="hybridMultilevel"/>
    <w:tmpl w:val="7E3664F2"/>
    <w:lvl w:ilvl="0" w:tplc="15163D3C">
      <w:start w:val="1"/>
      <w:numFmt w:val="bullet"/>
      <w:lvlText w:val=""/>
      <w:lvlJc w:val="left"/>
      <w:pPr>
        <w:ind w:left="720" w:hanging="360"/>
      </w:pPr>
      <w:rPr>
        <w:rFonts w:ascii="Symbol" w:hAnsi="Symbol" w:hint="default"/>
      </w:rPr>
    </w:lvl>
    <w:lvl w:ilvl="1" w:tplc="97FE892E">
      <w:start w:val="1"/>
      <w:numFmt w:val="bullet"/>
      <w:lvlText w:val="o"/>
      <w:lvlJc w:val="left"/>
      <w:pPr>
        <w:ind w:left="1440" w:hanging="360"/>
      </w:pPr>
      <w:rPr>
        <w:rFonts w:ascii="Courier New" w:hAnsi="Courier New" w:hint="default"/>
      </w:rPr>
    </w:lvl>
    <w:lvl w:ilvl="2" w:tplc="175CAC1A">
      <w:start w:val="1"/>
      <w:numFmt w:val="bullet"/>
      <w:lvlText w:val=""/>
      <w:lvlJc w:val="left"/>
      <w:pPr>
        <w:ind w:left="2160" w:hanging="360"/>
      </w:pPr>
      <w:rPr>
        <w:rFonts w:ascii="Wingdings" w:hAnsi="Wingdings" w:hint="default"/>
      </w:rPr>
    </w:lvl>
    <w:lvl w:ilvl="3" w:tplc="107258E4">
      <w:start w:val="1"/>
      <w:numFmt w:val="bullet"/>
      <w:lvlText w:val=""/>
      <w:lvlJc w:val="left"/>
      <w:pPr>
        <w:ind w:left="2880" w:hanging="360"/>
      </w:pPr>
      <w:rPr>
        <w:rFonts w:ascii="Symbol" w:hAnsi="Symbol" w:hint="default"/>
      </w:rPr>
    </w:lvl>
    <w:lvl w:ilvl="4" w:tplc="9892AFF2">
      <w:start w:val="1"/>
      <w:numFmt w:val="bullet"/>
      <w:lvlText w:val="o"/>
      <w:lvlJc w:val="left"/>
      <w:pPr>
        <w:ind w:left="3600" w:hanging="360"/>
      </w:pPr>
      <w:rPr>
        <w:rFonts w:ascii="Courier New" w:hAnsi="Courier New" w:hint="default"/>
      </w:rPr>
    </w:lvl>
    <w:lvl w:ilvl="5" w:tplc="87EE4E82">
      <w:start w:val="1"/>
      <w:numFmt w:val="bullet"/>
      <w:lvlText w:val=""/>
      <w:lvlJc w:val="left"/>
      <w:pPr>
        <w:ind w:left="4320" w:hanging="360"/>
      </w:pPr>
      <w:rPr>
        <w:rFonts w:ascii="Wingdings" w:hAnsi="Wingdings" w:hint="default"/>
      </w:rPr>
    </w:lvl>
    <w:lvl w:ilvl="6" w:tplc="61AC7AC6">
      <w:start w:val="1"/>
      <w:numFmt w:val="bullet"/>
      <w:lvlText w:val=""/>
      <w:lvlJc w:val="left"/>
      <w:pPr>
        <w:ind w:left="5040" w:hanging="360"/>
      </w:pPr>
      <w:rPr>
        <w:rFonts w:ascii="Symbol" w:hAnsi="Symbol" w:hint="default"/>
      </w:rPr>
    </w:lvl>
    <w:lvl w:ilvl="7" w:tplc="9C7A8ECA">
      <w:start w:val="1"/>
      <w:numFmt w:val="bullet"/>
      <w:lvlText w:val="o"/>
      <w:lvlJc w:val="left"/>
      <w:pPr>
        <w:ind w:left="5760" w:hanging="360"/>
      </w:pPr>
      <w:rPr>
        <w:rFonts w:ascii="Courier New" w:hAnsi="Courier New" w:hint="default"/>
      </w:rPr>
    </w:lvl>
    <w:lvl w:ilvl="8" w:tplc="566CD90C">
      <w:start w:val="1"/>
      <w:numFmt w:val="bullet"/>
      <w:lvlText w:val=""/>
      <w:lvlJc w:val="left"/>
      <w:pPr>
        <w:ind w:left="6480" w:hanging="360"/>
      </w:pPr>
      <w:rPr>
        <w:rFonts w:ascii="Wingdings" w:hAnsi="Wingdings" w:hint="default"/>
      </w:rPr>
    </w:lvl>
  </w:abstractNum>
  <w:abstractNum w:abstractNumId="8" w15:restartNumberingAfterBreak="0">
    <w:nsid w:val="5DEC72B4"/>
    <w:multiLevelType w:val="multilevel"/>
    <w:tmpl w:val="5FB2C5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48130C"/>
    <w:multiLevelType w:val="multilevel"/>
    <w:tmpl w:val="C61CB4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100A23"/>
    <w:multiLevelType w:val="multilevel"/>
    <w:tmpl w:val="6ADC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775EE8"/>
    <w:multiLevelType w:val="hybridMultilevel"/>
    <w:tmpl w:val="4CB0614E"/>
    <w:lvl w:ilvl="0" w:tplc="DE200EF2">
      <w:start w:val="1"/>
      <w:numFmt w:val="decimal"/>
      <w:lvlText w:val="%1."/>
      <w:lvlJc w:val="left"/>
      <w:pPr>
        <w:tabs>
          <w:tab w:val="num" w:pos="720"/>
        </w:tabs>
        <w:ind w:left="720" w:hanging="360"/>
      </w:pPr>
    </w:lvl>
    <w:lvl w:ilvl="1" w:tplc="A384ADD2" w:tentative="1">
      <w:start w:val="1"/>
      <w:numFmt w:val="decimal"/>
      <w:lvlText w:val="%2."/>
      <w:lvlJc w:val="left"/>
      <w:pPr>
        <w:tabs>
          <w:tab w:val="num" w:pos="1440"/>
        </w:tabs>
        <w:ind w:left="1440" w:hanging="360"/>
      </w:pPr>
    </w:lvl>
    <w:lvl w:ilvl="2" w:tplc="FF32E5BA" w:tentative="1">
      <w:start w:val="1"/>
      <w:numFmt w:val="decimal"/>
      <w:lvlText w:val="%3."/>
      <w:lvlJc w:val="left"/>
      <w:pPr>
        <w:tabs>
          <w:tab w:val="num" w:pos="2160"/>
        </w:tabs>
        <w:ind w:left="2160" w:hanging="360"/>
      </w:pPr>
    </w:lvl>
    <w:lvl w:ilvl="3" w:tplc="CE727A78" w:tentative="1">
      <w:start w:val="1"/>
      <w:numFmt w:val="decimal"/>
      <w:lvlText w:val="%4."/>
      <w:lvlJc w:val="left"/>
      <w:pPr>
        <w:tabs>
          <w:tab w:val="num" w:pos="2880"/>
        </w:tabs>
        <w:ind w:left="2880" w:hanging="360"/>
      </w:pPr>
    </w:lvl>
    <w:lvl w:ilvl="4" w:tplc="AD145B06" w:tentative="1">
      <w:start w:val="1"/>
      <w:numFmt w:val="decimal"/>
      <w:lvlText w:val="%5."/>
      <w:lvlJc w:val="left"/>
      <w:pPr>
        <w:tabs>
          <w:tab w:val="num" w:pos="3600"/>
        </w:tabs>
        <w:ind w:left="3600" w:hanging="360"/>
      </w:pPr>
    </w:lvl>
    <w:lvl w:ilvl="5" w:tplc="4B36C0C4" w:tentative="1">
      <w:start w:val="1"/>
      <w:numFmt w:val="decimal"/>
      <w:lvlText w:val="%6."/>
      <w:lvlJc w:val="left"/>
      <w:pPr>
        <w:tabs>
          <w:tab w:val="num" w:pos="4320"/>
        </w:tabs>
        <w:ind w:left="4320" w:hanging="360"/>
      </w:pPr>
    </w:lvl>
    <w:lvl w:ilvl="6" w:tplc="AF607924" w:tentative="1">
      <w:start w:val="1"/>
      <w:numFmt w:val="decimal"/>
      <w:lvlText w:val="%7."/>
      <w:lvlJc w:val="left"/>
      <w:pPr>
        <w:tabs>
          <w:tab w:val="num" w:pos="5040"/>
        </w:tabs>
        <w:ind w:left="5040" w:hanging="360"/>
      </w:pPr>
    </w:lvl>
    <w:lvl w:ilvl="7" w:tplc="B6B0F48A" w:tentative="1">
      <w:start w:val="1"/>
      <w:numFmt w:val="decimal"/>
      <w:lvlText w:val="%8."/>
      <w:lvlJc w:val="left"/>
      <w:pPr>
        <w:tabs>
          <w:tab w:val="num" w:pos="5760"/>
        </w:tabs>
        <w:ind w:left="5760" w:hanging="360"/>
      </w:pPr>
    </w:lvl>
    <w:lvl w:ilvl="8" w:tplc="DD129C0C" w:tentative="1">
      <w:start w:val="1"/>
      <w:numFmt w:val="decimal"/>
      <w:lvlText w:val="%9."/>
      <w:lvlJc w:val="left"/>
      <w:pPr>
        <w:tabs>
          <w:tab w:val="num" w:pos="6480"/>
        </w:tabs>
        <w:ind w:left="6480" w:hanging="360"/>
      </w:pPr>
    </w:lvl>
  </w:abstractNum>
  <w:num w:numId="1">
    <w:abstractNumId w:val="0"/>
  </w:num>
  <w:num w:numId="2">
    <w:abstractNumId w:val="7"/>
  </w:num>
  <w:num w:numId="3">
    <w:abstractNumId w:val="1"/>
  </w:num>
  <w:num w:numId="4">
    <w:abstractNumId w:val="11"/>
  </w:num>
  <w:num w:numId="5">
    <w:abstractNumId w:val="6"/>
  </w:num>
  <w:num w:numId="6">
    <w:abstractNumId w:val="5"/>
  </w:num>
  <w:num w:numId="7">
    <w:abstractNumId w:val="8"/>
  </w:num>
  <w:num w:numId="8">
    <w:abstractNumId w:val="9"/>
  </w:num>
  <w:num w:numId="9">
    <w:abstractNumId w:val="10"/>
  </w:num>
  <w:num w:numId="10">
    <w:abstractNumId w:val="4"/>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73"/>
    <w:rsid w:val="00034F27"/>
    <w:rsid w:val="0007262D"/>
    <w:rsid w:val="00095A98"/>
    <w:rsid w:val="0018783A"/>
    <w:rsid w:val="001D61FF"/>
    <w:rsid w:val="002D787F"/>
    <w:rsid w:val="00462235"/>
    <w:rsid w:val="0049614F"/>
    <w:rsid w:val="0054749A"/>
    <w:rsid w:val="006A0717"/>
    <w:rsid w:val="007614BB"/>
    <w:rsid w:val="007D379C"/>
    <w:rsid w:val="00835135"/>
    <w:rsid w:val="008D3EEA"/>
    <w:rsid w:val="009A5781"/>
    <w:rsid w:val="009C12C4"/>
    <w:rsid w:val="009C7B6E"/>
    <w:rsid w:val="009E4C73"/>
    <w:rsid w:val="00A73E07"/>
    <w:rsid w:val="00CC0F98"/>
    <w:rsid w:val="00D50643"/>
    <w:rsid w:val="00EA682E"/>
    <w:rsid w:val="030389B7"/>
    <w:rsid w:val="0308A1F2"/>
    <w:rsid w:val="039F7489"/>
    <w:rsid w:val="04AC5FD9"/>
    <w:rsid w:val="055ED0C2"/>
    <w:rsid w:val="059B2E45"/>
    <w:rsid w:val="05D8296F"/>
    <w:rsid w:val="0672CFDC"/>
    <w:rsid w:val="0694E2EA"/>
    <w:rsid w:val="06E8700E"/>
    <w:rsid w:val="072CCEF4"/>
    <w:rsid w:val="07F53B72"/>
    <w:rsid w:val="090FCA31"/>
    <w:rsid w:val="0A98D0D5"/>
    <w:rsid w:val="0C476AF3"/>
    <w:rsid w:val="0C9E4961"/>
    <w:rsid w:val="0CDAFC01"/>
    <w:rsid w:val="0D90C97D"/>
    <w:rsid w:val="0F65E358"/>
    <w:rsid w:val="0FF33CFE"/>
    <w:rsid w:val="11BA2E93"/>
    <w:rsid w:val="1559563A"/>
    <w:rsid w:val="1565C3C4"/>
    <w:rsid w:val="157A53A0"/>
    <w:rsid w:val="16452BA7"/>
    <w:rsid w:val="17FAE996"/>
    <w:rsid w:val="1993D20D"/>
    <w:rsid w:val="199C7146"/>
    <w:rsid w:val="19FFC106"/>
    <w:rsid w:val="1A828F64"/>
    <w:rsid w:val="1B189CCA"/>
    <w:rsid w:val="1B9C58F2"/>
    <w:rsid w:val="1C61A65A"/>
    <w:rsid w:val="1CC7F56E"/>
    <w:rsid w:val="1EBC7081"/>
    <w:rsid w:val="203B6BAD"/>
    <w:rsid w:val="242BE695"/>
    <w:rsid w:val="245C4702"/>
    <w:rsid w:val="2656F4C6"/>
    <w:rsid w:val="26CCEDCE"/>
    <w:rsid w:val="27456DFC"/>
    <w:rsid w:val="276952A2"/>
    <w:rsid w:val="282AE823"/>
    <w:rsid w:val="296A3EFC"/>
    <w:rsid w:val="2A958147"/>
    <w:rsid w:val="2E6E4EDC"/>
    <w:rsid w:val="2ED2D8E5"/>
    <w:rsid w:val="2EFD33ED"/>
    <w:rsid w:val="2F1849F0"/>
    <w:rsid w:val="2F88F9FC"/>
    <w:rsid w:val="30DCCC4D"/>
    <w:rsid w:val="329BBC98"/>
    <w:rsid w:val="32DB2506"/>
    <w:rsid w:val="332897A2"/>
    <w:rsid w:val="35990D00"/>
    <w:rsid w:val="35A57B2F"/>
    <w:rsid w:val="3872A76A"/>
    <w:rsid w:val="39E41489"/>
    <w:rsid w:val="3AC5510E"/>
    <w:rsid w:val="3DD477B2"/>
    <w:rsid w:val="3F7715CC"/>
    <w:rsid w:val="409DEBC9"/>
    <w:rsid w:val="4189DDD9"/>
    <w:rsid w:val="423B0171"/>
    <w:rsid w:val="4491F77B"/>
    <w:rsid w:val="4538415A"/>
    <w:rsid w:val="4762319B"/>
    <w:rsid w:val="4AA5EA61"/>
    <w:rsid w:val="4C69BD09"/>
    <w:rsid w:val="4E44238C"/>
    <w:rsid w:val="4EC5FB43"/>
    <w:rsid w:val="502627CA"/>
    <w:rsid w:val="507D68EC"/>
    <w:rsid w:val="51A1D41E"/>
    <w:rsid w:val="525A8207"/>
    <w:rsid w:val="5265FDF5"/>
    <w:rsid w:val="53176593"/>
    <w:rsid w:val="54396EE3"/>
    <w:rsid w:val="555D7299"/>
    <w:rsid w:val="55FC3926"/>
    <w:rsid w:val="58B2DF51"/>
    <w:rsid w:val="590AD875"/>
    <w:rsid w:val="5A3F6BCD"/>
    <w:rsid w:val="5B927E43"/>
    <w:rsid w:val="5BABA6A0"/>
    <w:rsid w:val="5CD93920"/>
    <w:rsid w:val="60587E64"/>
    <w:rsid w:val="61D5E8AA"/>
    <w:rsid w:val="6218C56B"/>
    <w:rsid w:val="63438BE7"/>
    <w:rsid w:val="644D2B14"/>
    <w:rsid w:val="64896595"/>
    <w:rsid w:val="64AB727F"/>
    <w:rsid w:val="6524695C"/>
    <w:rsid w:val="669F6CAE"/>
    <w:rsid w:val="6A1FEDFF"/>
    <w:rsid w:val="6C94777A"/>
    <w:rsid w:val="6E73267F"/>
    <w:rsid w:val="6F843898"/>
    <w:rsid w:val="7223FB95"/>
    <w:rsid w:val="7240B2C3"/>
    <w:rsid w:val="725C70C1"/>
    <w:rsid w:val="7282775C"/>
    <w:rsid w:val="73BFCBF6"/>
    <w:rsid w:val="744A6060"/>
    <w:rsid w:val="7469FA86"/>
    <w:rsid w:val="74C16473"/>
    <w:rsid w:val="755B9C57"/>
    <w:rsid w:val="76434746"/>
    <w:rsid w:val="779B4FA8"/>
    <w:rsid w:val="78872515"/>
    <w:rsid w:val="7899425D"/>
    <w:rsid w:val="7A2F0D7A"/>
    <w:rsid w:val="7A4C5EC8"/>
    <w:rsid w:val="7AD939AE"/>
    <w:rsid w:val="7B16B869"/>
    <w:rsid w:val="7B177D9A"/>
    <w:rsid w:val="7B927033"/>
    <w:rsid w:val="7BCADDDB"/>
    <w:rsid w:val="7C1DD2B3"/>
    <w:rsid w:val="7CB288CA"/>
    <w:rsid w:val="7D1AC717"/>
    <w:rsid w:val="7ECCD7F2"/>
    <w:rsid w:val="7FEA2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6588"/>
  <w15:chartTrackingRefBased/>
  <w15:docId w15:val="{410FCA66-9ECA-4F9E-8CFC-014F35A0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D379C"/>
  </w:style>
  <w:style w:type="character" w:customStyle="1" w:styleId="eop">
    <w:name w:val="eop"/>
    <w:basedOn w:val="DefaultParagraphFont"/>
    <w:rsid w:val="007D379C"/>
  </w:style>
  <w:style w:type="paragraph" w:styleId="ListParagraph">
    <w:name w:val="List Paragraph"/>
    <w:basedOn w:val="Normal"/>
    <w:uiPriority w:val="34"/>
    <w:qFormat/>
    <w:rsid w:val="007D379C"/>
    <w:pPr>
      <w:ind w:left="720"/>
      <w:contextualSpacing/>
    </w:pPr>
  </w:style>
  <w:style w:type="paragraph" w:customStyle="1" w:styleId="paragraph">
    <w:name w:val="paragraph"/>
    <w:basedOn w:val="Normal"/>
    <w:rsid w:val="009C12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43632562">
    <w:name w:val="scxw143632562"/>
    <w:basedOn w:val="DefaultParagraphFont"/>
    <w:rsid w:val="009C12C4"/>
  </w:style>
  <w:style w:type="paragraph" w:styleId="FootnoteText">
    <w:name w:val="footnote text"/>
    <w:basedOn w:val="Normal"/>
    <w:link w:val="FootnoteTextChar"/>
    <w:uiPriority w:val="99"/>
    <w:semiHidden/>
    <w:unhideWhenUsed/>
    <w:rsid w:val="009C12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12C4"/>
    <w:rPr>
      <w:sz w:val="20"/>
      <w:szCs w:val="20"/>
    </w:rPr>
  </w:style>
  <w:style w:type="character" w:styleId="FootnoteReference">
    <w:name w:val="footnote reference"/>
    <w:basedOn w:val="DefaultParagraphFont"/>
    <w:uiPriority w:val="99"/>
    <w:semiHidden/>
    <w:unhideWhenUsed/>
    <w:rsid w:val="009C12C4"/>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461656">
      <w:bodyDiv w:val="1"/>
      <w:marLeft w:val="0"/>
      <w:marRight w:val="0"/>
      <w:marTop w:val="0"/>
      <w:marBottom w:val="0"/>
      <w:divBdr>
        <w:top w:val="none" w:sz="0" w:space="0" w:color="auto"/>
        <w:left w:val="none" w:sz="0" w:space="0" w:color="auto"/>
        <w:bottom w:val="none" w:sz="0" w:space="0" w:color="auto"/>
        <w:right w:val="none" w:sz="0" w:space="0" w:color="auto"/>
      </w:divBdr>
      <w:divsChild>
        <w:div w:id="1527910454">
          <w:marLeft w:val="0"/>
          <w:marRight w:val="0"/>
          <w:marTop w:val="0"/>
          <w:marBottom w:val="0"/>
          <w:divBdr>
            <w:top w:val="none" w:sz="0" w:space="0" w:color="auto"/>
            <w:left w:val="none" w:sz="0" w:space="0" w:color="auto"/>
            <w:bottom w:val="none" w:sz="0" w:space="0" w:color="auto"/>
            <w:right w:val="none" w:sz="0" w:space="0" w:color="auto"/>
          </w:divBdr>
        </w:div>
        <w:div w:id="397484664">
          <w:marLeft w:val="0"/>
          <w:marRight w:val="0"/>
          <w:marTop w:val="0"/>
          <w:marBottom w:val="0"/>
          <w:divBdr>
            <w:top w:val="none" w:sz="0" w:space="0" w:color="auto"/>
            <w:left w:val="none" w:sz="0" w:space="0" w:color="auto"/>
            <w:bottom w:val="none" w:sz="0" w:space="0" w:color="auto"/>
            <w:right w:val="none" w:sz="0" w:space="0" w:color="auto"/>
          </w:divBdr>
          <w:divsChild>
            <w:div w:id="1045758648">
              <w:marLeft w:val="0"/>
              <w:marRight w:val="0"/>
              <w:marTop w:val="0"/>
              <w:marBottom w:val="0"/>
              <w:divBdr>
                <w:top w:val="none" w:sz="0" w:space="0" w:color="auto"/>
                <w:left w:val="none" w:sz="0" w:space="0" w:color="auto"/>
                <w:bottom w:val="none" w:sz="0" w:space="0" w:color="auto"/>
                <w:right w:val="none" w:sz="0" w:space="0" w:color="auto"/>
              </w:divBdr>
            </w:div>
            <w:div w:id="907153924">
              <w:marLeft w:val="0"/>
              <w:marRight w:val="0"/>
              <w:marTop w:val="0"/>
              <w:marBottom w:val="0"/>
              <w:divBdr>
                <w:top w:val="none" w:sz="0" w:space="0" w:color="auto"/>
                <w:left w:val="none" w:sz="0" w:space="0" w:color="auto"/>
                <w:bottom w:val="none" w:sz="0" w:space="0" w:color="auto"/>
                <w:right w:val="none" w:sz="0" w:space="0" w:color="auto"/>
              </w:divBdr>
            </w:div>
            <w:div w:id="1697148334">
              <w:marLeft w:val="0"/>
              <w:marRight w:val="0"/>
              <w:marTop w:val="0"/>
              <w:marBottom w:val="0"/>
              <w:divBdr>
                <w:top w:val="none" w:sz="0" w:space="0" w:color="auto"/>
                <w:left w:val="none" w:sz="0" w:space="0" w:color="auto"/>
                <w:bottom w:val="none" w:sz="0" w:space="0" w:color="auto"/>
                <w:right w:val="none" w:sz="0" w:space="0" w:color="auto"/>
              </w:divBdr>
            </w:div>
            <w:div w:id="234048293">
              <w:marLeft w:val="0"/>
              <w:marRight w:val="0"/>
              <w:marTop w:val="0"/>
              <w:marBottom w:val="0"/>
              <w:divBdr>
                <w:top w:val="none" w:sz="0" w:space="0" w:color="auto"/>
                <w:left w:val="none" w:sz="0" w:space="0" w:color="auto"/>
                <w:bottom w:val="none" w:sz="0" w:space="0" w:color="auto"/>
                <w:right w:val="none" w:sz="0" w:space="0" w:color="auto"/>
              </w:divBdr>
            </w:div>
            <w:div w:id="1228106693">
              <w:marLeft w:val="0"/>
              <w:marRight w:val="0"/>
              <w:marTop w:val="0"/>
              <w:marBottom w:val="0"/>
              <w:divBdr>
                <w:top w:val="none" w:sz="0" w:space="0" w:color="auto"/>
                <w:left w:val="none" w:sz="0" w:space="0" w:color="auto"/>
                <w:bottom w:val="none" w:sz="0" w:space="0" w:color="auto"/>
                <w:right w:val="none" w:sz="0" w:space="0" w:color="auto"/>
              </w:divBdr>
            </w:div>
          </w:divsChild>
        </w:div>
        <w:div w:id="1947151466">
          <w:marLeft w:val="0"/>
          <w:marRight w:val="0"/>
          <w:marTop w:val="0"/>
          <w:marBottom w:val="0"/>
          <w:divBdr>
            <w:top w:val="none" w:sz="0" w:space="0" w:color="auto"/>
            <w:left w:val="none" w:sz="0" w:space="0" w:color="auto"/>
            <w:bottom w:val="none" w:sz="0" w:space="0" w:color="auto"/>
            <w:right w:val="none" w:sz="0" w:space="0" w:color="auto"/>
          </w:divBdr>
        </w:div>
        <w:div w:id="1815565046">
          <w:marLeft w:val="0"/>
          <w:marRight w:val="0"/>
          <w:marTop w:val="0"/>
          <w:marBottom w:val="0"/>
          <w:divBdr>
            <w:top w:val="none" w:sz="0" w:space="0" w:color="auto"/>
            <w:left w:val="none" w:sz="0" w:space="0" w:color="auto"/>
            <w:bottom w:val="none" w:sz="0" w:space="0" w:color="auto"/>
            <w:right w:val="none" w:sz="0" w:space="0" w:color="auto"/>
          </w:divBdr>
        </w:div>
        <w:div w:id="1163550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6ea7c9-ea63-48fa-afa8-f0eb74097a04">
      <UserInfo>
        <DisplayName>Joe Belliveau</DisplayName>
        <AccountId>35</AccountId>
        <AccountType/>
      </UserInfo>
      <UserInfo>
        <DisplayName>Aanjalie Roane</DisplayName>
        <AccountId>12</AccountId>
        <AccountType/>
      </UserInfo>
    </SharedWithUsers>
    <TaxCatchAll xmlns="20c1abfa-485b-41c9-a329-38772ca1fd48" xsi:nil="true"/>
    <lcf76f155ced4ddcb4097134ff3c332f xmlns="3a3dba1c-5b95-4edb-b50f-ef42c46389f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4A708C34FA10429AEEFA9A1D6F42C6" ma:contentTypeVersion="17" ma:contentTypeDescription="Create a new document." ma:contentTypeScope="" ma:versionID="ccb443e8eb2f10fd0d57d8d6bdbf7889">
  <xsd:schema xmlns:xsd="http://www.w3.org/2001/XMLSchema" xmlns:xs="http://www.w3.org/2001/XMLSchema" xmlns:p="http://schemas.microsoft.com/office/2006/metadata/properties" xmlns:ns2="3a3dba1c-5b95-4edb-b50f-ef42c46389f4" xmlns:ns3="376ea7c9-ea63-48fa-afa8-f0eb74097a04" xmlns:ns4="20c1abfa-485b-41c9-a329-38772ca1fd48" targetNamespace="http://schemas.microsoft.com/office/2006/metadata/properties" ma:root="true" ma:fieldsID="523553b015d6b18754ca726687836deb" ns2:_="" ns3:_="" ns4:_="">
    <xsd:import namespace="3a3dba1c-5b95-4edb-b50f-ef42c46389f4"/>
    <xsd:import namespace="376ea7c9-ea63-48fa-afa8-f0eb74097a04"/>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dba1c-5b95-4edb-b50f-ef42c4638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6ea7c9-ea63-48fa-afa8-f0eb74097a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9331739-817a-43aa-ae08-94267fc388d4}" ma:internalName="TaxCatchAll" ma:showField="CatchAllData" ma:web="376ea7c9-ea63-48fa-afa8-f0eb74097a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BF9C3-C679-44FD-92B7-211054688F73}">
  <ds:schemaRefs>
    <ds:schemaRef ds:uri="http://schemas.microsoft.com/office/2006/metadata/properties"/>
    <ds:schemaRef ds:uri="http://schemas.microsoft.com/office/infopath/2007/PartnerControls"/>
    <ds:schemaRef ds:uri="376ea7c9-ea63-48fa-afa8-f0eb74097a04"/>
  </ds:schemaRefs>
</ds:datastoreItem>
</file>

<file path=customXml/itemProps2.xml><?xml version="1.0" encoding="utf-8"?>
<ds:datastoreItem xmlns:ds="http://schemas.openxmlformats.org/officeDocument/2006/customXml" ds:itemID="{64214668-EB96-40C6-973F-67C38765E81B}">
  <ds:schemaRefs>
    <ds:schemaRef ds:uri="http://schemas.openxmlformats.org/officeDocument/2006/bibliography"/>
  </ds:schemaRefs>
</ds:datastoreItem>
</file>

<file path=customXml/itemProps3.xml><?xml version="1.0" encoding="utf-8"?>
<ds:datastoreItem xmlns:ds="http://schemas.openxmlformats.org/officeDocument/2006/customXml" ds:itemID="{9FDC3054-4C48-4C62-B71F-52D207473FAA}">
  <ds:schemaRefs>
    <ds:schemaRef ds:uri="http://schemas.microsoft.com/sharepoint/v3/contenttype/forms"/>
  </ds:schemaRefs>
</ds:datastoreItem>
</file>

<file path=customXml/itemProps4.xml><?xml version="1.0" encoding="utf-8"?>
<ds:datastoreItem xmlns:ds="http://schemas.openxmlformats.org/officeDocument/2006/customXml" ds:itemID="{CD7DEAA9-2230-4E71-9394-3FB3F394E0DB}"/>
</file>

<file path=docProps/app.xml><?xml version="1.0" encoding="utf-8"?>
<Properties xmlns="http://schemas.openxmlformats.org/officeDocument/2006/extended-properties" xmlns:vt="http://schemas.openxmlformats.org/officeDocument/2006/docPropsVTypes">
  <Template>Normal.dotm</Template>
  <TotalTime>0</TotalTime>
  <Pages>6</Pages>
  <Words>1674</Words>
  <Characters>9548</Characters>
  <Application>Microsoft Office Word</Application>
  <DocSecurity>0</DocSecurity>
  <Lines>79</Lines>
  <Paragraphs>22</Paragraphs>
  <ScaleCrop>false</ScaleCrop>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Essombe</dc:creator>
  <cp:keywords/>
  <dc:description/>
  <cp:lastModifiedBy>Chantoy Williams</cp:lastModifiedBy>
  <cp:revision>7</cp:revision>
  <dcterms:created xsi:type="dcterms:W3CDTF">2021-01-14T20:56:00Z</dcterms:created>
  <dcterms:modified xsi:type="dcterms:W3CDTF">2022-02-23T16:34:00Z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0x010100C64A708C34FA10429AEEFA9A1D6F42C6</vt:lpwstr>
  </property>
  <property fmtid="{D5CDD505-2E9C-101B-9397-08002B2CF9AE}" pid="3" name="ComplianceAssetId">
    <vt:lpwstr/>
  </property>
</Properties>
</file>